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1A63B44"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992F6C">
        <w:t>10</w:t>
      </w:r>
      <w:r w:rsidR="002A6BC3">
        <w:t>1</w:t>
      </w:r>
      <w:r w:rsidR="000372F5">
        <w:t>bis</w:t>
      </w:r>
      <w:r w:rsidR="00DB6BB2" w:rsidRPr="00A94B23">
        <w:t>-e</w:t>
      </w:r>
      <w:r w:rsidRPr="00A94B23">
        <w:tab/>
      </w:r>
      <w:r w:rsidR="004B60B9" w:rsidRPr="00A94B23">
        <w:t>R4-</w:t>
      </w:r>
      <w:r w:rsidR="00C26FBD" w:rsidRPr="00C26FBD">
        <w:t xml:space="preserve"> 2200261</w:t>
      </w:r>
    </w:p>
    <w:p w14:paraId="500197F1" w14:textId="30B6E8AF"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0372F5">
        <w:t>Jan</w:t>
      </w:r>
      <w:r w:rsidR="00894FE0">
        <w:t>.</w:t>
      </w:r>
      <w:r w:rsidR="008463E0">
        <w:t xml:space="preserve"> 1</w:t>
      </w:r>
      <w:r w:rsidR="000372F5">
        <w:t>7</w:t>
      </w:r>
      <w:r w:rsidR="00894FE0" w:rsidRPr="00A94B23">
        <w:t xml:space="preserve"> –</w:t>
      </w:r>
      <w:r w:rsidR="008463E0">
        <w:t xml:space="preserve"> </w:t>
      </w:r>
      <w:r w:rsidR="000372F5">
        <w:t>Jan</w:t>
      </w:r>
      <w:r w:rsidR="00894FE0">
        <w:t>.</w:t>
      </w:r>
      <w:r w:rsidR="00131EF3">
        <w:t xml:space="preserve"> </w:t>
      </w:r>
      <w:r w:rsidR="000372F5">
        <w:t>25</w:t>
      </w:r>
      <w:r w:rsidR="009C717C">
        <w:t>,</w:t>
      </w:r>
      <w:r w:rsidR="005D1E89" w:rsidRPr="00A94B23">
        <w:t xml:space="preserve"> 20</w:t>
      </w:r>
      <w:r w:rsidR="00ED1643" w:rsidRPr="00A94B23">
        <w:t>2</w:t>
      </w:r>
      <w:r w:rsidR="000372F5">
        <w:t>2</w:t>
      </w:r>
    </w:p>
    <w:bookmarkEnd w:id="1"/>
    <w:bookmarkEnd w:id="2"/>
    <w:p w14:paraId="65F55581" w14:textId="77777777" w:rsidR="008A22CF" w:rsidRPr="00A94B23" w:rsidRDefault="008A22CF" w:rsidP="008A22CF">
      <w:pPr>
        <w:pStyle w:val="3GPPHeader"/>
        <w:rPr>
          <w:sz w:val="21"/>
          <w:szCs w:val="21"/>
        </w:rPr>
      </w:pPr>
    </w:p>
    <w:p w14:paraId="0FDE225D" w14:textId="2DCE5714" w:rsidR="008A22CF" w:rsidRPr="00A94B23" w:rsidRDefault="008A22CF" w:rsidP="008A22CF">
      <w:pPr>
        <w:pStyle w:val="3GPPHeader"/>
        <w:rPr>
          <w:sz w:val="22"/>
        </w:rPr>
      </w:pPr>
      <w:r w:rsidRPr="00A94B23">
        <w:rPr>
          <w:sz w:val="22"/>
        </w:rPr>
        <w:t>Agenda Item:</w:t>
      </w:r>
      <w:r w:rsidRPr="00A94B23">
        <w:rPr>
          <w:sz w:val="22"/>
        </w:rPr>
        <w:tab/>
      </w:r>
      <w:r w:rsidR="0013424D">
        <w:rPr>
          <w:sz w:val="22"/>
        </w:rPr>
        <w:t>6</w:t>
      </w:r>
      <w:r w:rsidR="00CD24EC" w:rsidRPr="00CD24EC">
        <w:rPr>
          <w:sz w:val="22"/>
        </w:rPr>
        <w:t>.</w:t>
      </w:r>
      <w:r w:rsidR="00992F6C">
        <w:rPr>
          <w:sz w:val="22"/>
        </w:rPr>
        <w:t>9</w:t>
      </w:r>
      <w:r w:rsidR="00CD24EC" w:rsidRPr="00CD24EC">
        <w:rPr>
          <w:sz w:val="22"/>
        </w:rPr>
        <w:t>.4</w:t>
      </w:r>
      <w:r w:rsidR="008D235D">
        <w:rPr>
          <w:sz w:val="22"/>
        </w:rPr>
        <w:t>.</w:t>
      </w:r>
      <w:r w:rsidR="00A81123">
        <w:rPr>
          <w:sz w:val="22"/>
        </w:rPr>
        <w:t>3</w:t>
      </w:r>
      <w:r w:rsidR="00131D1B" w:rsidRPr="00A94B23">
        <w:rPr>
          <w:sz w:val="22"/>
        </w:rPr>
        <w:t xml:space="preserve"> </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1B190932" w:rsidR="008A22CF" w:rsidRPr="00A94B23" w:rsidRDefault="008A22CF" w:rsidP="00440542">
      <w:pPr>
        <w:pStyle w:val="3GPPHeader"/>
        <w:ind w:left="1701" w:hanging="1701"/>
        <w:rPr>
          <w:sz w:val="22"/>
        </w:rPr>
      </w:pPr>
      <w:r w:rsidRPr="00A94B23">
        <w:rPr>
          <w:sz w:val="22"/>
        </w:rPr>
        <w:t>Title:</w:t>
      </w:r>
      <w:r w:rsidRPr="00A94B23">
        <w:rPr>
          <w:sz w:val="22"/>
        </w:rPr>
        <w:tab/>
      </w:r>
      <w:r w:rsidR="00CD24EC" w:rsidRPr="00CD24EC">
        <w:rPr>
          <w:sz w:val="22"/>
        </w:rPr>
        <w:t xml:space="preserve">Discussion on </w:t>
      </w:r>
      <w:r w:rsidR="00994847">
        <w:rPr>
          <w:sz w:val="22"/>
        </w:rPr>
        <w:t xml:space="preserve">the </w:t>
      </w:r>
      <w:r w:rsidR="00A81123">
        <w:rPr>
          <w:sz w:val="22"/>
        </w:rPr>
        <w:t xml:space="preserve">mobility requirement </w:t>
      </w:r>
      <w:r w:rsidR="00994847">
        <w:rPr>
          <w:sz w:val="22"/>
        </w:rPr>
        <w:t xml:space="preserve">in </w:t>
      </w:r>
      <w:r w:rsidR="00992F6C">
        <w:rPr>
          <w:sz w:val="22"/>
        </w:rPr>
        <w:t xml:space="preserve">FR2 HST </w:t>
      </w:r>
      <w:r w:rsidR="00CD24EC" w:rsidRPr="00CD24EC">
        <w:rPr>
          <w:sz w:val="22"/>
        </w:rPr>
        <w:t xml:space="preserve">RRM </w:t>
      </w:r>
      <w:r w:rsidR="00A81123">
        <w:rPr>
          <w:sz w:val="22"/>
        </w:rPr>
        <w:t xml:space="preserve"> </w:t>
      </w:r>
      <w:r w:rsidR="005D7540">
        <w:rPr>
          <w:sz w:val="22"/>
        </w:rPr>
        <w:t xml:space="preserve"> </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Pr="002A6BC3" w:rsidRDefault="00FD38C5" w:rsidP="00FD38C5">
      <w:pPr>
        <w:pStyle w:val="0Maintext"/>
        <w:spacing w:after="120" w:afterAutospacing="0" w:line="240" w:lineRule="auto"/>
        <w:ind w:firstLine="0"/>
        <w:rPr>
          <w:rFonts w:ascii="Times New Roman" w:hAnsi="Times New Roman" w:cs="Times New Roman"/>
        </w:rPr>
      </w:pPr>
      <w:r w:rsidRPr="002A6BC3">
        <w:rPr>
          <w:rFonts w:ascii="Times New Roman" w:hAnsi="Times New Roman" w:cs="Times New Roman"/>
          <w:lang w:val="en-US"/>
        </w:rPr>
        <w:t xml:space="preserve">In </w:t>
      </w:r>
      <w:r w:rsidRPr="002A6BC3">
        <w:rPr>
          <w:rFonts w:ascii="Times New Roman" w:hAnsi="Times New Roman" w:cs="Times New Roman"/>
        </w:rPr>
        <w:t xml:space="preserve">Rel-17 </w:t>
      </w:r>
      <w:r w:rsidR="00CD24EC" w:rsidRPr="002A6BC3">
        <w:rPr>
          <w:rFonts w:ascii="Times New Roman" w:hAnsi="Times New Roman" w:cs="Times New Roman"/>
        </w:rPr>
        <w:t xml:space="preserve">NR support for </w:t>
      </w:r>
      <w:r w:rsidR="00FA0EAD" w:rsidRPr="002A6BC3">
        <w:rPr>
          <w:rFonts w:ascii="Times New Roman" w:hAnsi="Times New Roman" w:cs="Times New Roman"/>
        </w:rPr>
        <w:t>high-speed</w:t>
      </w:r>
      <w:r w:rsidR="00CD24EC" w:rsidRPr="002A6BC3">
        <w:rPr>
          <w:rFonts w:ascii="Times New Roman" w:hAnsi="Times New Roman" w:cs="Times New Roman"/>
        </w:rPr>
        <w:t xml:space="preserve"> train scenario in FR2</w:t>
      </w:r>
      <w:r w:rsidRPr="002A6BC3">
        <w:rPr>
          <w:rFonts w:ascii="Times New Roman" w:hAnsi="Times New Roman" w:cs="Times New Roman"/>
        </w:rPr>
        <w:t xml:space="preserve"> [1],</w:t>
      </w:r>
      <w:r w:rsidR="00CD24EC" w:rsidRPr="002A6BC3">
        <w:rPr>
          <w:rFonts w:ascii="Times New Roman" w:hAnsi="Times New Roman" w:cs="Times New Roman"/>
        </w:rPr>
        <w:t xml:space="preserve"> potential RRM enhancement is </w:t>
      </w:r>
      <w:r w:rsidRPr="002A6BC3">
        <w:rPr>
          <w:rFonts w:ascii="Times New Roman" w:hAnsi="Times New Roman" w:cs="Times New Roman"/>
        </w:rPr>
        <w:t xml:space="preserve">proposed: </w:t>
      </w:r>
    </w:p>
    <w:p w14:paraId="57B0BFC4" w14:textId="7E6044EE" w:rsidR="00CD24EC" w:rsidRPr="002A6BC3" w:rsidRDefault="00CD24EC" w:rsidP="00550BD3">
      <w:pPr>
        <w:numPr>
          <w:ilvl w:val="1"/>
          <w:numId w:val="4"/>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2A6BC3">
        <w:rPr>
          <w:rFonts w:ascii="Times New Roman" w:eastAsia="Times New Roman" w:hAnsi="Times New Roman" w:cs="Times New Roman"/>
          <w:sz w:val="20"/>
          <w:szCs w:val="20"/>
          <w:lang w:val="en-GB" w:eastAsia="en-US"/>
        </w:rPr>
        <w:t xml:space="preserve">Study and identify RRM requirements </w:t>
      </w:r>
      <w:r w:rsidR="002220DE" w:rsidRPr="002A6BC3">
        <w:rPr>
          <w:rFonts w:ascii="Times New Roman" w:eastAsia="Times New Roman" w:hAnsi="Times New Roman" w:cs="Times New Roman"/>
          <w:sz w:val="20"/>
          <w:szCs w:val="20"/>
          <w:lang w:val="en-GB" w:eastAsia="en-US"/>
        </w:rPr>
        <w:t>impact</w:t>
      </w:r>
      <w:r w:rsidRPr="002A6BC3">
        <w:rPr>
          <w:rFonts w:ascii="Times New Roman" w:eastAsia="Times New Roman" w:hAnsi="Times New Roman" w:cs="Times New Roman"/>
          <w:sz w:val="20"/>
          <w:szCs w:val="20"/>
          <w:lang w:val="en-GB" w:eastAsia="en-US"/>
        </w:rPr>
        <w:t xml:space="preserve"> and possible enhancement for </w:t>
      </w:r>
    </w:p>
    <w:p w14:paraId="32B9A1E3" w14:textId="77777777" w:rsidR="00CD24EC" w:rsidRPr="002A6BC3"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2A6BC3">
        <w:rPr>
          <w:rFonts w:ascii="Times New Roman" w:eastAsia="Times New Roman" w:hAnsi="Times New Roman" w:cs="Times New Roman"/>
          <w:sz w:val="20"/>
          <w:szCs w:val="20"/>
          <w:lang w:val="en-GB" w:eastAsia="en-US"/>
        </w:rPr>
        <w:t xml:space="preserve">Idle/inactive mode cell reselection requirements enhancement </w:t>
      </w:r>
    </w:p>
    <w:p w14:paraId="16845995" w14:textId="77777777" w:rsidR="00CD24EC" w:rsidRPr="002A6BC3"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2A6BC3">
        <w:rPr>
          <w:rFonts w:ascii="Times New Roman" w:eastAsia="Times New Roman" w:hAnsi="Times New Roman" w:cs="Times New Roman"/>
          <w:sz w:val="20"/>
          <w:szCs w:val="20"/>
          <w:lang w:val="en-GB" w:eastAsia="en-US"/>
        </w:rPr>
        <w:t>Connected mode requirements</w:t>
      </w:r>
    </w:p>
    <w:p w14:paraId="6E6D73FB" w14:textId="77777777" w:rsidR="00CD24EC" w:rsidRPr="002A6BC3"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2A6BC3">
        <w:rPr>
          <w:rFonts w:ascii="Times New Roman" w:eastAsia="Times New Roman" w:hAnsi="Times New Roman" w:cs="Times New Roman"/>
          <w:sz w:val="20"/>
          <w:szCs w:val="20"/>
          <w:lang w:val="en-GB" w:eastAsia="en-US"/>
        </w:rPr>
        <w:t xml:space="preserve">Handover delay requirement </w:t>
      </w:r>
    </w:p>
    <w:p w14:paraId="78074FA1" w14:textId="77777777" w:rsidR="00CD24EC" w:rsidRPr="002A6BC3"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2A6BC3">
        <w:rPr>
          <w:rFonts w:ascii="Times New Roman" w:eastAsia="Times New Roman" w:hAnsi="Times New Roman" w:cs="Times New Roman"/>
          <w:sz w:val="20"/>
          <w:szCs w:val="20"/>
          <w:lang w:val="en-GB" w:eastAsia="en-US"/>
        </w:rPr>
        <w:t xml:space="preserve">Measurement requirements including both L1 and SSB based L3 measurement </w:t>
      </w:r>
    </w:p>
    <w:p w14:paraId="4B86BF9C" w14:textId="77777777" w:rsidR="00CD24EC" w:rsidRPr="002A6BC3"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2A6BC3">
        <w:rPr>
          <w:rFonts w:ascii="Times New Roman" w:eastAsia="Times New Roman" w:hAnsi="Times New Roman" w:cs="Times New Roman"/>
          <w:sz w:val="20"/>
          <w:szCs w:val="20"/>
          <w:lang w:val="en-GB" w:eastAsia="en-US"/>
        </w:rPr>
        <w:t>Beam management requirements including beam failure detection, candidate beam detection performance requirements</w:t>
      </w:r>
    </w:p>
    <w:p w14:paraId="0B71A1B6" w14:textId="77777777" w:rsidR="00CD24EC" w:rsidRPr="002A6BC3"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2A6BC3">
        <w:rPr>
          <w:rFonts w:ascii="Times New Roman" w:eastAsia="Times New Roman" w:hAnsi="Times New Roman" w:cs="Times New Roman"/>
          <w:sz w:val="20"/>
          <w:szCs w:val="20"/>
          <w:lang w:val="en-GB" w:eastAsia="en-US"/>
        </w:rPr>
        <w:t xml:space="preserve">Other requirements if identified </w:t>
      </w:r>
    </w:p>
    <w:p w14:paraId="1DDC8850" w14:textId="77777777" w:rsidR="00CD24EC" w:rsidRPr="002A6BC3" w:rsidRDefault="00CD24EC" w:rsidP="00FD38C5">
      <w:pPr>
        <w:pStyle w:val="0Maintext"/>
        <w:spacing w:after="120" w:afterAutospacing="0" w:line="240" w:lineRule="auto"/>
        <w:ind w:firstLine="0"/>
        <w:rPr>
          <w:rFonts w:ascii="Times New Roman" w:hAnsi="Times New Roman" w:cs="Times New Roman"/>
        </w:rPr>
      </w:pPr>
    </w:p>
    <w:p w14:paraId="15F847BC" w14:textId="77777777" w:rsidR="002A6BC3" w:rsidRPr="002A6BC3" w:rsidRDefault="002A6BC3" w:rsidP="002A6BC3">
      <w:pPr>
        <w:rPr>
          <w:rFonts w:ascii="Times New Roman" w:hAnsi="Times New Roman" w:cs="Times New Roman"/>
          <w:sz w:val="20"/>
          <w:szCs w:val="20"/>
        </w:rPr>
      </w:pPr>
      <w:r w:rsidRPr="002A6BC3">
        <w:rPr>
          <w:rFonts w:ascii="Times New Roman" w:hAnsi="Times New Roman" w:cs="Times New Roman"/>
          <w:sz w:val="20"/>
          <w:szCs w:val="20"/>
        </w:rPr>
        <w:t xml:space="preserve">[2,3] captures RRM related discussion in RAN4 100-e. </w:t>
      </w:r>
    </w:p>
    <w:p w14:paraId="775963E6" w14:textId="77777777" w:rsidR="002A6BC3" w:rsidRDefault="002A6BC3" w:rsidP="005970D4">
      <w:pPr>
        <w:rPr>
          <w:rFonts w:ascii="Times New Roman" w:hAnsi="Times New Roman" w:cs="Times New Roman"/>
          <w:sz w:val="20"/>
          <w:szCs w:val="20"/>
        </w:rPr>
      </w:pPr>
    </w:p>
    <w:p w14:paraId="5579FF64" w14:textId="38001CB0" w:rsidR="008D235D" w:rsidRPr="002A6BC3" w:rsidRDefault="005970D4" w:rsidP="005970D4">
      <w:pPr>
        <w:rPr>
          <w:rFonts w:ascii="Times New Roman" w:hAnsi="Times New Roman" w:cs="Times New Roman"/>
          <w:sz w:val="20"/>
          <w:szCs w:val="20"/>
        </w:rPr>
      </w:pPr>
      <w:r w:rsidRPr="002A6BC3">
        <w:rPr>
          <w:rFonts w:ascii="Times New Roman" w:hAnsi="Times New Roman" w:cs="Times New Roman"/>
          <w:sz w:val="20"/>
          <w:szCs w:val="20"/>
        </w:rPr>
        <w:t>In this paper, we</w:t>
      </w:r>
      <w:r w:rsidR="00BC0F91" w:rsidRPr="002A6BC3">
        <w:rPr>
          <w:rFonts w:ascii="Times New Roman" w:hAnsi="Times New Roman" w:cs="Times New Roman"/>
          <w:sz w:val="20"/>
          <w:szCs w:val="20"/>
        </w:rPr>
        <w:t xml:space="preserve"> </w:t>
      </w:r>
      <w:r w:rsidR="009C4200" w:rsidRPr="002A6BC3">
        <w:rPr>
          <w:rFonts w:ascii="Times New Roman" w:hAnsi="Times New Roman" w:cs="Times New Roman"/>
          <w:sz w:val="20"/>
          <w:szCs w:val="20"/>
        </w:rPr>
        <w:t>discuss</w:t>
      </w:r>
      <w:r w:rsidR="00BC0F91" w:rsidRPr="002A6BC3">
        <w:rPr>
          <w:rFonts w:ascii="Times New Roman" w:hAnsi="Times New Roman" w:cs="Times New Roman"/>
          <w:sz w:val="20"/>
          <w:szCs w:val="20"/>
        </w:rPr>
        <w:t xml:space="preserve"> the</w:t>
      </w:r>
      <w:r w:rsidR="00CE32D4" w:rsidRPr="002A6BC3">
        <w:rPr>
          <w:rFonts w:ascii="Times New Roman" w:hAnsi="Times New Roman" w:cs="Times New Roman"/>
          <w:sz w:val="20"/>
          <w:szCs w:val="20"/>
        </w:rPr>
        <w:t xml:space="preserve"> </w:t>
      </w:r>
      <w:r w:rsidR="00A81123" w:rsidRPr="002A6BC3">
        <w:rPr>
          <w:rFonts w:ascii="Times New Roman" w:hAnsi="Times New Roman" w:cs="Times New Roman"/>
          <w:sz w:val="20"/>
          <w:szCs w:val="20"/>
        </w:rPr>
        <w:t xml:space="preserve">mobility requirement for idle/inactive state and connected state separately. </w:t>
      </w:r>
    </w:p>
    <w:p w14:paraId="3036468D" w14:textId="5A0AD72B" w:rsidR="005305C2" w:rsidRPr="00A94B23" w:rsidRDefault="009B01F8" w:rsidP="00DE5217">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048219D4" w14:textId="7AC6A6D5" w:rsidR="0094473A" w:rsidRDefault="006B0061" w:rsidP="006B0061">
      <w:pPr>
        <w:pStyle w:val="Heading3"/>
      </w:pPr>
      <w:r w:rsidRPr="00A94B23">
        <w:t>2</w:t>
      </w:r>
      <w:r>
        <w:t>.1</w:t>
      </w:r>
      <w:r w:rsidRPr="00A94B23">
        <w:tab/>
      </w:r>
      <w:r>
        <w:t xml:space="preserve">Connected state mobility  </w:t>
      </w:r>
    </w:p>
    <w:p w14:paraId="6D409EC9" w14:textId="77777777" w:rsidR="00A66E6E" w:rsidRDefault="00A66E6E" w:rsidP="000432B4">
      <w:pPr>
        <w:rPr>
          <w:rFonts w:ascii="Times New Roman" w:hAnsi="Times New Roman" w:cs="Times New Roman"/>
          <w:sz w:val="20"/>
          <w:szCs w:val="20"/>
        </w:rPr>
      </w:pPr>
      <w:r>
        <w:rPr>
          <w:rFonts w:ascii="Times New Roman" w:hAnsi="Times New Roman" w:cs="Times New Roman"/>
          <w:sz w:val="20"/>
          <w:szCs w:val="20"/>
        </w:rPr>
        <w:t>The following agreements and open issues are captured in [2].</w:t>
      </w:r>
    </w:p>
    <w:p w14:paraId="3AD07AAA" w14:textId="77777777" w:rsidR="00A66E6E" w:rsidRDefault="00A66E6E" w:rsidP="000432B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A66E6E" w:rsidRPr="00A66E6E" w14:paraId="0ECD6EEB" w14:textId="77777777" w:rsidTr="00A41332">
        <w:tc>
          <w:tcPr>
            <w:tcW w:w="10456" w:type="dxa"/>
            <w:tcBorders>
              <w:top w:val="single" w:sz="4" w:space="0" w:color="auto"/>
              <w:left w:val="single" w:sz="4" w:space="0" w:color="auto"/>
              <w:bottom w:val="single" w:sz="4" w:space="0" w:color="auto"/>
              <w:right w:val="single" w:sz="4" w:space="0" w:color="auto"/>
            </w:tcBorders>
            <w:hideMark/>
          </w:tcPr>
          <w:p w14:paraId="7DE605EE" w14:textId="77777777" w:rsidR="00A66E6E" w:rsidRPr="00A66E6E" w:rsidRDefault="00A66E6E" w:rsidP="00A66E6E">
            <w:pPr>
              <w:spacing w:after="0"/>
              <w:rPr>
                <w:rFonts w:ascii="Times New Roman" w:hAnsi="Times New Roman" w:cs="Times New Roman"/>
                <w:b/>
                <w:sz w:val="20"/>
                <w:szCs w:val="20"/>
              </w:rPr>
            </w:pPr>
            <w:r w:rsidRPr="00A66E6E">
              <w:rPr>
                <w:rFonts w:ascii="Times New Roman" w:hAnsi="Times New Roman" w:cs="Times New Roman"/>
                <w:b/>
                <w:sz w:val="20"/>
                <w:szCs w:val="20"/>
              </w:rPr>
              <w:t>Agreement:</w:t>
            </w:r>
          </w:p>
          <w:p w14:paraId="7C7E7F08" w14:textId="77777777" w:rsidR="00A66E6E" w:rsidRPr="00A66E6E" w:rsidRDefault="00A66E6E" w:rsidP="00A66E6E">
            <w:pPr>
              <w:spacing w:after="0"/>
              <w:rPr>
                <w:rFonts w:ascii="Times New Roman" w:hAnsi="Times New Roman" w:cs="Times New Roman"/>
                <w:sz w:val="20"/>
                <w:szCs w:val="20"/>
              </w:rPr>
            </w:pPr>
            <w:r w:rsidRPr="00A66E6E">
              <w:rPr>
                <w:rFonts w:ascii="Times New Roman" w:hAnsi="Times New Roman" w:cs="Times New Roman"/>
                <w:sz w:val="20"/>
                <w:szCs w:val="20"/>
              </w:rPr>
              <w:t>Baseline: DRX upper bound for enhanced RRM HST FR2 requirements is [80]</w:t>
            </w:r>
            <w:proofErr w:type="spellStart"/>
            <w:r w:rsidRPr="00A66E6E">
              <w:rPr>
                <w:rFonts w:ascii="Times New Roman" w:hAnsi="Times New Roman" w:cs="Times New Roman"/>
                <w:sz w:val="20"/>
                <w:szCs w:val="20"/>
              </w:rPr>
              <w:t>ms.</w:t>
            </w:r>
            <w:proofErr w:type="spellEnd"/>
          </w:p>
          <w:p w14:paraId="1BDC549D" w14:textId="77777777" w:rsidR="00A66E6E" w:rsidRPr="00A66E6E" w:rsidRDefault="00A66E6E" w:rsidP="00A66E6E">
            <w:pPr>
              <w:spacing w:after="0"/>
              <w:rPr>
                <w:rFonts w:ascii="Times New Roman" w:hAnsi="Times New Roman" w:cs="Times New Roman"/>
                <w:b/>
                <w:sz w:val="20"/>
                <w:szCs w:val="20"/>
              </w:rPr>
            </w:pPr>
            <w:r w:rsidRPr="00A66E6E">
              <w:rPr>
                <w:rFonts w:ascii="Times New Roman" w:hAnsi="Times New Roman" w:cs="Times New Roman"/>
                <w:b/>
                <w:sz w:val="20"/>
                <w:szCs w:val="20"/>
              </w:rPr>
              <w:t>Way forward:</w:t>
            </w:r>
          </w:p>
          <w:p w14:paraId="6EA6C481" w14:textId="77777777" w:rsidR="00A66E6E" w:rsidRPr="00A66E6E" w:rsidRDefault="00A66E6E" w:rsidP="00A66E6E">
            <w:pPr>
              <w:spacing w:after="0"/>
              <w:rPr>
                <w:rFonts w:ascii="Times New Roman" w:hAnsi="Times New Roman" w:cs="Times New Roman"/>
                <w:bCs/>
                <w:sz w:val="20"/>
                <w:szCs w:val="20"/>
              </w:rPr>
            </w:pPr>
            <w:r w:rsidRPr="00A66E6E">
              <w:rPr>
                <w:rFonts w:ascii="Times New Roman" w:hAnsi="Times New Roman" w:cs="Times New Roman"/>
                <w:bCs/>
                <w:sz w:val="20"/>
                <w:szCs w:val="20"/>
              </w:rPr>
              <w:t>FFS, whether different requirements shall be defined for requirement Set1 and Set 2.</w:t>
            </w:r>
          </w:p>
        </w:tc>
      </w:tr>
    </w:tbl>
    <w:p w14:paraId="7A24F021" w14:textId="77777777" w:rsidR="00A66E6E" w:rsidRPr="00A66E6E" w:rsidRDefault="00A66E6E" w:rsidP="00A66E6E">
      <w:pPr>
        <w:rPr>
          <w:rFonts w:ascii="Times New Roman" w:hAnsi="Times New Roman" w:cs="Times New Roman"/>
          <w:sz w:val="20"/>
          <w:szCs w:val="20"/>
        </w:rPr>
      </w:pPr>
    </w:p>
    <w:p w14:paraId="761D1C1E" w14:textId="77777777" w:rsidR="00A66E6E" w:rsidRPr="00A66E6E" w:rsidRDefault="00A66E6E" w:rsidP="00A66E6E">
      <w:pPr>
        <w:rPr>
          <w:rFonts w:ascii="Times New Roman" w:hAnsi="Times New Roman" w:cs="Times New Roman"/>
          <w:b/>
          <w:bCs/>
          <w:sz w:val="20"/>
          <w:szCs w:val="20"/>
        </w:rPr>
      </w:pPr>
      <w:r w:rsidRPr="00A66E6E">
        <w:rPr>
          <w:rFonts w:ascii="Times New Roman" w:hAnsi="Times New Roman" w:cs="Times New Roman"/>
          <w:b/>
          <w:bCs/>
          <w:sz w:val="20"/>
          <w:szCs w:val="20"/>
        </w:rPr>
        <w:t>M2 scaling factor for short DRX</w:t>
      </w:r>
    </w:p>
    <w:tbl>
      <w:tblPr>
        <w:tblStyle w:val="TableGrid"/>
        <w:tblW w:w="0" w:type="auto"/>
        <w:tblLook w:val="04A0" w:firstRow="1" w:lastRow="0" w:firstColumn="1" w:lastColumn="0" w:noHBand="0" w:noVBand="1"/>
      </w:tblPr>
      <w:tblGrid>
        <w:gridCol w:w="9629"/>
      </w:tblGrid>
      <w:tr w:rsidR="00A66E6E" w:rsidRPr="00A66E6E" w14:paraId="1979D51D" w14:textId="77777777" w:rsidTr="00A41332">
        <w:tc>
          <w:tcPr>
            <w:tcW w:w="10456" w:type="dxa"/>
            <w:tcBorders>
              <w:top w:val="single" w:sz="4" w:space="0" w:color="auto"/>
              <w:left w:val="single" w:sz="4" w:space="0" w:color="auto"/>
              <w:bottom w:val="single" w:sz="4" w:space="0" w:color="auto"/>
              <w:right w:val="single" w:sz="4" w:space="0" w:color="auto"/>
            </w:tcBorders>
            <w:hideMark/>
          </w:tcPr>
          <w:p w14:paraId="55CCAE19" w14:textId="77777777" w:rsidR="00A66E6E" w:rsidRPr="00A66E6E" w:rsidRDefault="00A66E6E" w:rsidP="00A66E6E">
            <w:pPr>
              <w:spacing w:after="0"/>
              <w:rPr>
                <w:rFonts w:ascii="Times New Roman" w:hAnsi="Times New Roman" w:cs="Times New Roman"/>
                <w:b/>
                <w:sz w:val="20"/>
                <w:szCs w:val="20"/>
              </w:rPr>
            </w:pPr>
            <w:r w:rsidRPr="00A66E6E">
              <w:rPr>
                <w:rFonts w:ascii="Times New Roman" w:hAnsi="Times New Roman" w:cs="Times New Roman"/>
                <w:b/>
                <w:sz w:val="20"/>
                <w:szCs w:val="20"/>
              </w:rPr>
              <w:t xml:space="preserve">Way forward from </w:t>
            </w:r>
            <w:proofErr w:type="spellStart"/>
            <w:r w:rsidRPr="00A66E6E">
              <w:rPr>
                <w:rFonts w:ascii="Times New Roman" w:hAnsi="Times New Roman" w:cs="Times New Roman"/>
                <w:b/>
                <w:sz w:val="20"/>
                <w:szCs w:val="20"/>
              </w:rPr>
              <w:t>GtW</w:t>
            </w:r>
            <w:proofErr w:type="spellEnd"/>
            <w:r w:rsidRPr="00A66E6E">
              <w:rPr>
                <w:rFonts w:ascii="Times New Roman" w:hAnsi="Times New Roman" w:cs="Times New Roman"/>
                <w:b/>
                <w:sz w:val="20"/>
                <w:szCs w:val="20"/>
              </w:rPr>
              <w:t>:</w:t>
            </w:r>
          </w:p>
          <w:p w14:paraId="283FD105" w14:textId="77777777" w:rsidR="00A66E6E" w:rsidRPr="00A66E6E" w:rsidRDefault="00A66E6E" w:rsidP="00A66E6E">
            <w:pPr>
              <w:numPr>
                <w:ilvl w:val="0"/>
                <w:numId w:val="23"/>
              </w:numPr>
              <w:spacing w:after="0"/>
              <w:rPr>
                <w:rFonts w:ascii="Times New Roman" w:hAnsi="Times New Roman" w:cs="Times New Roman"/>
                <w:sz w:val="20"/>
                <w:szCs w:val="20"/>
              </w:rPr>
            </w:pPr>
            <w:r w:rsidRPr="00A66E6E">
              <w:rPr>
                <w:rFonts w:ascii="Times New Roman" w:hAnsi="Times New Roman" w:cs="Times New Roman"/>
                <w:bCs/>
                <w:sz w:val="20"/>
                <w:szCs w:val="20"/>
                <w:lang w:val="en-GB"/>
              </w:rPr>
              <w:t xml:space="preserve">Baseline: M2 = </w:t>
            </w:r>
            <w:r w:rsidRPr="00A66E6E">
              <w:rPr>
                <w:rFonts w:ascii="Times New Roman" w:hAnsi="Times New Roman" w:cs="Times New Roman"/>
                <w:iCs/>
                <w:sz w:val="20"/>
                <w:szCs w:val="20"/>
                <w:lang w:val="en-GB"/>
              </w:rPr>
              <w:t xml:space="preserve">1.5 if SMTC periodicity &gt; [40] </w:t>
            </w:r>
            <w:proofErr w:type="spellStart"/>
            <w:r w:rsidRPr="00A66E6E">
              <w:rPr>
                <w:rFonts w:ascii="Times New Roman" w:hAnsi="Times New Roman" w:cs="Times New Roman"/>
                <w:iCs/>
                <w:sz w:val="20"/>
                <w:szCs w:val="20"/>
                <w:lang w:val="en-GB"/>
              </w:rPr>
              <w:t>ms</w:t>
            </w:r>
            <w:proofErr w:type="spellEnd"/>
            <w:r w:rsidRPr="00A66E6E">
              <w:rPr>
                <w:rFonts w:ascii="Times New Roman" w:hAnsi="Times New Roman" w:cs="Times New Roman"/>
                <w:iCs/>
                <w:sz w:val="20"/>
                <w:szCs w:val="20"/>
                <w:lang w:val="en-GB"/>
              </w:rPr>
              <w:t>, otherwise M2=1</w:t>
            </w:r>
          </w:p>
          <w:p w14:paraId="334281C9" w14:textId="77777777" w:rsidR="00A66E6E" w:rsidRPr="00A66E6E" w:rsidRDefault="00A66E6E" w:rsidP="00A66E6E">
            <w:pPr>
              <w:numPr>
                <w:ilvl w:val="1"/>
                <w:numId w:val="23"/>
              </w:numPr>
              <w:spacing w:after="0"/>
              <w:rPr>
                <w:rFonts w:ascii="Times New Roman" w:hAnsi="Times New Roman" w:cs="Times New Roman"/>
                <w:sz w:val="20"/>
                <w:szCs w:val="20"/>
                <w:lang w:val="en-GB"/>
              </w:rPr>
            </w:pPr>
            <w:r w:rsidRPr="00A66E6E">
              <w:rPr>
                <w:rFonts w:ascii="Times New Roman" w:hAnsi="Times New Roman" w:cs="Times New Roman"/>
                <w:iCs/>
                <w:sz w:val="20"/>
                <w:szCs w:val="20"/>
                <w:lang w:val="en-GB"/>
              </w:rPr>
              <w:t>FFS if a different scaling factor is needed for scenario-B with two-side RRH</w:t>
            </w:r>
          </w:p>
        </w:tc>
      </w:tr>
    </w:tbl>
    <w:p w14:paraId="453ADABB" w14:textId="5EF70CE7" w:rsidR="00A66E6E" w:rsidRDefault="00A66E6E" w:rsidP="000432B4">
      <w:pPr>
        <w:rPr>
          <w:rFonts w:ascii="Times New Roman" w:hAnsi="Times New Roman" w:cs="Times New Roman"/>
          <w:sz w:val="20"/>
          <w:szCs w:val="20"/>
          <w:lang w:val="en-GB"/>
        </w:rPr>
      </w:pPr>
    </w:p>
    <w:p w14:paraId="46B6E344" w14:textId="14E696FF" w:rsidR="00A66E6E" w:rsidRDefault="00A66E6E" w:rsidP="000432B4">
      <w:pPr>
        <w:rPr>
          <w:rFonts w:ascii="Times New Roman" w:hAnsi="Times New Roman" w:cs="Times New Roman"/>
          <w:sz w:val="20"/>
          <w:szCs w:val="20"/>
          <w:lang w:val="en-GB"/>
        </w:rPr>
      </w:pPr>
    </w:p>
    <w:p w14:paraId="4864A990" w14:textId="5347D64B" w:rsidR="00A66E6E" w:rsidRDefault="00C86662" w:rsidP="000432B4">
      <w:pPr>
        <w:rPr>
          <w:rFonts w:ascii="Times New Roman" w:hAnsi="Times New Roman" w:cs="Times New Roman"/>
          <w:sz w:val="20"/>
          <w:szCs w:val="20"/>
          <w:lang w:val="en-GB"/>
        </w:rPr>
      </w:pPr>
      <w:r>
        <w:rPr>
          <w:rFonts w:ascii="Times New Roman" w:hAnsi="Times New Roman" w:cs="Times New Roman"/>
          <w:sz w:val="20"/>
          <w:szCs w:val="20"/>
          <w:lang w:val="en-GB"/>
        </w:rPr>
        <w:t xml:space="preserve">To enhance the connected state mobility for FR2 HST, it is natural to reuse the two sets of Rx beams based on network signaling, as the two sets of Rx beams are derived based on network deployment. It has been agreed that the set 2 requirements for scenario-B have covered the case with two-side RRH deployment, therefore there is no need to define different scaling factor for scenario-B with two side RRH.  </w:t>
      </w:r>
    </w:p>
    <w:p w14:paraId="4A486623" w14:textId="56831D90" w:rsidR="00C86662" w:rsidRDefault="00C86662" w:rsidP="000432B4">
      <w:pPr>
        <w:rPr>
          <w:rFonts w:ascii="Times New Roman" w:hAnsi="Times New Roman" w:cs="Times New Roman"/>
          <w:sz w:val="20"/>
          <w:szCs w:val="20"/>
          <w:lang w:val="en-GB"/>
        </w:rPr>
      </w:pPr>
    </w:p>
    <w:p w14:paraId="300738E9" w14:textId="77777777" w:rsidR="00DD54CD" w:rsidRDefault="00C86662" w:rsidP="000432B4">
      <w:pPr>
        <w:rPr>
          <w:rFonts w:ascii="Times New Roman" w:hAnsi="Times New Roman" w:cs="Times New Roman"/>
          <w:b/>
          <w:bCs/>
          <w:sz w:val="20"/>
          <w:szCs w:val="20"/>
        </w:rPr>
      </w:pPr>
      <w:r w:rsidRPr="005F7107">
        <w:rPr>
          <w:rFonts w:ascii="Times New Roman" w:hAnsi="Times New Roman" w:cs="Times New Roman"/>
          <w:b/>
          <w:bCs/>
          <w:sz w:val="21"/>
          <w:szCs w:val="21"/>
        </w:rPr>
        <w:t xml:space="preserve">Proposal 1: </w:t>
      </w:r>
      <w:r w:rsidR="00CB1ACE">
        <w:rPr>
          <w:rFonts w:ascii="Times New Roman" w:hAnsi="Times New Roman" w:cs="Times New Roman"/>
          <w:b/>
          <w:bCs/>
          <w:sz w:val="21"/>
          <w:szCs w:val="21"/>
        </w:rPr>
        <w:t xml:space="preserve">For connected state mobility, </w:t>
      </w:r>
      <w:r w:rsidR="00DD54CD" w:rsidRPr="00A014CF">
        <w:rPr>
          <w:rFonts w:ascii="Times New Roman" w:hAnsi="Times New Roman" w:cs="Times New Roman"/>
          <w:b/>
          <w:bCs/>
          <w:sz w:val="20"/>
          <w:szCs w:val="20"/>
        </w:rPr>
        <w:t xml:space="preserve">requirement can be enhanced </w:t>
      </w:r>
      <w:r w:rsidR="00DD54CD">
        <w:rPr>
          <w:rFonts w:ascii="Times New Roman" w:hAnsi="Times New Roman" w:cs="Times New Roman"/>
          <w:b/>
          <w:bCs/>
          <w:sz w:val="20"/>
          <w:szCs w:val="20"/>
        </w:rPr>
        <w:t>corresponding to the set 1 and set 2</w:t>
      </w:r>
      <w:r w:rsidR="00DD54CD" w:rsidRPr="00A014CF">
        <w:rPr>
          <w:rFonts w:ascii="Times New Roman" w:hAnsi="Times New Roman" w:cs="Times New Roman"/>
          <w:b/>
          <w:bCs/>
          <w:sz w:val="20"/>
          <w:szCs w:val="20"/>
        </w:rPr>
        <w:t xml:space="preserve"> </w:t>
      </w:r>
      <w:r w:rsidR="00DD54CD">
        <w:rPr>
          <w:rFonts w:ascii="Times New Roman" w:hAnsi="Times New Roman" w:cs="Times New Roman"/>
          <w:b/>
          <w:bCs/>
          <w:sz w:val="20"/>
          <w:szCs w:val="20"/>
        </w:rPr>
        <w:t xml:space="preserve">UE </w:t>
      </w:r>
      <w:r w:rsidR="00DD54CD" w:rsidRPr="00A014CF">
        <w:rPr>
          <w:rFonts w:ascii="Times New Roman" w:hAnsi="Times New Roman" w:cs="Times New Roman"/>
          <w:b/>
          <w:bCs/>
          <w:sz w:val="20"/>
          <w:szCs w:val="20"/>
        </w:rPr>
        <w:t>Rx beam</w:t>
      </w:r>
      <w:r w:rsidR="00DD54CD">
        <w:rPr>
          <w:rFonts w:ascii="Times New Roman" w:hAnsi="Times New Roman" w:cs="Times New Roman"/>
          <w:b/>
          <w:bCs/>
          <w:sz w:val="20"/>
          <w:szCs w:val="20"/>
        </w:rPr>
        <w:t xml:space="preserve"> numbers</w:t>
      </w:r>
      <w:r w:rsidR="00DD54CD" w:rsidRPr="00A014CF">
        <w:rPr>
          <w:rFonts w:ascii="Times New Roman" w:hAnsi="Times New Roman" w:cs="Times New Roman"/>
          <w:b/>
          <w:bCs/>
          <w:sz w:val="20"/>
          <w:szCs w:val="20"/>
        </w:rPr>
        <w:t xml:space="preserve">.   </w:t>
      </w:r>
    </w:p>
    <w:p w14:paraId="61C0334F" w14:textId="77777777" w:rsidR="00DD54CD" w:rsidRDefault="00DD54CD" w:rsidP="000432B4">
      <w:pPr>
        <w:rPr>
          <w:rFonts w:ascii="Times New Roman" w:hAnsi="Times New Roman" w:cs="Times New Roman"/>
          <w:b/>
          <w:bCs/>
          <w:sz w:val="20"/>
          <w:szCs w:val="20"/>
        </w:rPr>
      </w:pPr>
    </w:p>
    <w:p w14:paraId="11B1B304" w14:textId="201F099B" w:rsidR="005F7107" w:rsidRPr="005F7107" w:rsidRDefault="00C86662" w:rsidP="000432B4">
      <w:pPr>
        <w:rPr>
          <w:rFonts w:ascii="Times New Roman" w:hAnsi="Times New Roman" w:cs="Times New Roman"/>
          <w:b/>
          <w:bCs/>
          <w:sz w:val="21"/>
          <w:szCs w:val="21"/>
        </w:rPr>
      </w:pPr>
      <w:r w:rsidRPr="005F7107">
        <w:rPr>
          <w:rFonts w:ascii="Times New Roman" w:hAnsi="Times New Roman" w:cs="Times New Roman"/>
          <w:b/>
          <w:bCs/>
          <w:sz w:val="21"/>
          <w:szCs w:val="21"/>
        </w:rPr>
        <w:lastRenderedPageBreak/>
        <w:t xml:space="preserve">Proposal 2: </w:t>
      </w:r>
      <w:r w:rsidR="00CB1ACE">
        <w:rPr>
          <w:rFonts w:ascii="Times New Roman" w:hAnsi="Times New Roman" w:cs="Times New Roman"/>
          <w:b/>
          <w:bCs/>
          <w:sz w:val="21"/>
          <w:szCs w:val="21"/>
        </w:rPr>
        <w:t>For connected state mobility,</w:t>
      </w:r>
      <w:r w:rsidR="00CB1ACE" w:rsidRPr="005F7107">
        <w:rPr>
          <w:rFonts w:ascii="Times New Roman" w:hAnsi="Times New Roman" w:cs="Times New Roman"/>
          <w:b/>
          <w:bCs/>
          <w:sz w:val="21"/>
          <w:szCs w:val="21"/>
        </w:rPr>
        <w:t xml:space="preserve"> </w:t>
      </w:r>
      <w:r w:rsidR="00CB1ACE">
        <w:rPr>
          <w:rFonts w:ascii="Times New Roman" w:hAnsi="Times New Roman" w:cs="Times New Roman"/>
          <w:b/>
          <w:bCs/>
          <w:sz w:val="21"/>
          <w:szCs w:val="21"/>
        </w:rPr>
        <w:t>n</w:t>
      </w:r>
      <w:r w:rsidRPr="005F7107">
        <w:rPr>
          <w:rFonts w:ascii="Times New Roman" w:hAnsi="Times New Roman" w:cs="Times New Roman"/>
          <w:b/>
          <w:bCs/>
          <w:sz w:val="21"/>
          <w:szCs w:val="21"/>
        </w:rPr>
        <w:t xml:space="preserve">o need to further define different scaling factor for scenario-B with two-side RRH. </w:t>
      </w:r>
    </w:p>
    <w:p w14:paraId="0D2A29EB" w14:textId="77777777" w:rsidR="005F7107" w:rsidRDefault="005F7107" w:rsidP="000432B4">
      <w:pPr>
        <w:rPr>
          <w:rFonts w:ascii="Times New Roman" w:hAnsi="Times New Roman" w:cs="Times New Roman"/>
          <w:sz w:val="20"/>
          <w:szCs w:val="20"/>
        </w:rPr>
      </w:pPr>
    </w:p>
    <w:p w14:paraId="2FE5875E" w14:textId="67C900CB" w:rsidR="000432B4" w:rsidRDefault="000432B4" w:rsidP="000432B4">
      <w:pPr>
        <w:pStyle w:val="Heading3"/>
        <w:rPr>
          <w:rFonts w:ascii="Times New Roman" w:hAnsi="Times New Roman"/>
          <w:sz w:val="20"/>
        </w:rPr>
      </w:pPr>
      <w:r w:rsidRPr="00A94B23">
        <w:t>2</w:t>
      </w:r>
      <w:r>
        <w:t>.2</w:t>
      </w:r>
      <w:r w:rsidRPr="00A94B23">
        <w:tab/>
      </w:r>
      <w:r>
        <w:t xml:space="preserve">Connection re-establishment requirement  </w:t>
      </w:r>
    </w:p>
    <w:p w14:paraId="362F516D" w14:textId="5A1AA57D" w:rsidR="005F7107" w:rsidRDefault="005F7107" w:rsidP="002210BC">
      <w:pPr>
        <w:jc w:val="both"/>
        <w:rPr>
          <w:rFonts w:ascii="Times New Roman" w:hAnsi="Times New Roman" w:cs="Times New Roman"/>
          <w:sz w:val="20"/>
          <w:szCs w:val="20"/>
        </w:rPr>
      </w:pPr>
      <w:r>
        <w:rPr>
          <w:rFonts w:ascii="Times New Roman" w:hAnsi="Times New Roman" w:cs="Times New Roman"/>
          <w:sz w:val="20"/>
          <w:szCs w:val="20"/>
        </w:rPr>
        <w:t xml:space="preserve">The following WF were captured in [2] on connection re-establishment </w:t>
      </w:r>
      <w:proofErr w:type="spellStart"/>
      <w:r>
        <w:rPr>
          <w:rFonts w:ascii="Times New Roman" w:hAnsi="Times New Roman" w:cs="Times New Roman"/>
          <w:sz w:val="20"/>
          <w:szCs w:val="20"/>
        </w:rPr>
        <w:t>requriement</w:t>
      </w:r>
      <w:proofErr w:type="spellEnd"/>
      <w:r>
        <w:rPr>
          <w:rFonts w:ascii="Times New Roman" w:hAnsi="Times New Roman" w:cs="Times New Roman"/>
          <w:sz w:val="20"/>
          <w:szCs w:val="20"/>
        </w:rPr>
        <w:t xml:space="preserve">. </w:t>
      </w:r>
    </w:p>
    <w:p w14:paraId="435B7E5D" w14:textId="77777777" w:rsidR="005F7107" w:rsidRPr="005F7107" w:rsidRDefault="005F7107" w:rsidP="005F7107">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5F7107" w:rsidRPr="005F7107" w14:paraId="7D0C0CA8" w14:textId="77777777" w:rsidTr="00A41332">
        <w:tc>
          <w:tcPr>
            <w:tcW w:w="10456" w:type="dxa"/>
            <w:tcBorders>
              <w:top w:val="single" w:sz="4" w:space="0" w:color="auto"/>
              <w:left w:val="single" w:sz="4" w:space="0" w:color="auto"/>
              <w:bottom w:val="single" w:sz="4" w:space="0" w:color="auto"/>
              <w:right w:val="single" w:sz="4" w:space="0" w:color="auto"/>
            </w:tcBorders>
            <w:hideMark/>
          </w:tcPr>
          <w:p w14:paraId="280B9FCF" w14:textId="77777777" w:rsidR="005F7107" w:rsidRPr="005F7107" w:rsidRDefault="005F7107" w:rsidP="005F7107">
            <w:pPr>
              <w:spacing w:after="0"/>
              <w:jc w:val="both"/>
              <w:rPr>
                <w:rFonts w:ascii="Times New Roman" w:hAnsi="Times New Roman" w:cs="Times New Roman"/>
                <w:b/>
                <w:sz w:val="20"/>
                <w:szCs w:val="20"/>
              </w:rPr>
            </w:pPr>
            <w:r w:rsidRPr="005F7107">
              <w:rPr>
                <w:rFonts w:ascii="Times New Roman" w:hAnsi="Times New Roman" w:cs="Times New Roman"/>
                <w:b/>
                <w:sz w:val="20"/>
                <w:szCs w:val="20"/>
              </w:rPr>
              <w:t>Way forward:</w:t>
            </w:r>
          </w:p>
          <w:p w14:paraId="60FEA2DC" w14:textId="77777777" w:rsidR="005F7107" w:rsidRPr="005F7107" w:rsidRDefault="005F7107" w:rsidP="005F7107">
            <w:pPr>
              <w:spacing w:after="0"/>
              <w:jc w:val="both"/>
              <w:rPr>
                <w:rFonts w:ascii="Times New Roman" w:hAnsi="Times New Roman" w:cs="Times New Roman"/>
                <w:sz w:val="20"/>
                <w:szCs w:val="20"/>
              </w:rPr>
            </w:pPr>
            <w:r w:rsidRPr="005F7107">
              <w:rPr>
                <w:rFonts w:ascii="Times New Roman" w:hAnsi="Times New Roman" w:cs="Times New Roman"/>
                <w:sz w:val="20"/>
                <w:szCs w:val="20"/>
              </w:rPr>
              <w:t>Further study the requirement on the time to identify target cell for RRC connection re-establishment to NR intra-frequency cell in FR2 HST deployments:</w:t>
            </w:r>
          </w:p>
          <w:p w14:paraId="23BAC9E2" w14:textId="77777777" w:rsidR="005F7107" w:rsidRPr="005F7107" w:rsidRDefault="005F7107" w:rsidP="005F7107">
            <w:pPr>
              <w:numPr>
                <w:ilvl w:val="0"/>
                <w:numId w:val="24"/>
              </w:numPr>
              <w:spacing w:after="0"/>
              <w:jc w:val="both"/>
              <w:rPr>
                <w:rFonts w:ascii="Times New Roman" w:hAnsi="Times New Roman" w:cs="Times New Roman"/>
                <w:sz w:val="20"/>
                <w:szCs w:val="20"/>
              </w:rPr>
            </w:pPr>
            <w:r w:rsidRPr="005F7107">
              <w:rPr>
                <w:rFonts w:ascii="Times New Roman" w:hAnsi="Times New Roman" w:cs="Times New Roman"/>
                <w:sz w:val="20"/>
                <w:szCs w:val="20"/>
              </w:rPr>
              <w:t>Time to identify Known NR cell</w:t>
            </w:r>
          </w:p>
          <w:p w14:paraId="4FDFB586" w14:textId="77777777" w:rsidR="005F7107" w:rsidRPr="005F7107" w:rsidRDefault="005F7107" w:rsidP="005F7107">
            <w:pPr>
              <w:numPr>
                <w:ilvl w:val="1"/>
                <w:numId w:val="24"/>
              </w:numPr>
              <w:spacing w:after="0"/>
              <w:jc w:val="both"/>
              <w:rPr>
                <w:rFonts w:ascii="Times New Roman" w:hAnsi="Times New Roman" w:cs="Times New Roman"/>
                <w:sz w:val="20"/>
                <w:szCs w:val="20"/>
              </w:rPr>
            </w:pPr>
            <w:r w:rsidRPr="005F7107">
              <w:rPr>
                <w:rFonts w:ascii="Times New Roman" w:hAnsi="Times New Roman" w:cs="Times New Roman"/>
                <w:sz w:val="20"/>
                <w:szCs w:val="20"/>
              </w:rPr>
              <w:t>Option 1: MAX (TBD, 5 x N1 x T</w:t>
            </w:r>
            <w:r w:rsidRPr="005F7107">
              <w:rPr>
                <w:rFonts w:ascii="Times New Roman" w:hAnsi="Times New Roman" w:cs="Times New Roman"/>
                <w:sz w:val="20"/>
                <w:szCs w:val="20"/>
                <w:vertAlign w:val="subscript"/>
              </w:rPr>
              <w:t>SMTC</w:t>
            </w:r>
            <w:r w:rsidRPr="005F7107">
              <w:rPr>
                <w:rFonts w:ascii="Times New Roman" w:hAnsi="Times New Roman" w:cs="Times New Roman"/>
                <w:sz w:val="20"/>
                <w:szCs w:val="20"/>
              </w:rPr>
              <w:t>), the value of N1 refers to agreed RX beam number</w:t>
            </w:r>
          </w:p>
          <w:p w14:paraId="5443A806" w14:textId="77777777" w:rsidR="005F7107" w:rsidRPr="005F7107" w:rsidRDefault="005F7107" w:rsidP="005F7107">
            <w:pPr>
              <w:numPr>
                <w:ilvl w:val="2"/>
                <w:numId w:val="24"/>
              </w:numPr>
              <w:spacing w:after="0"/>
              <w:jc w:val="both"/>
              <w:rPr>
                <w:rFonts w:ascii="Times New Roman" w:hAnsi="Times New Roman" w:cs="Times New Roman"/>
                <w:iCs/>
                <w:sz w:val="20"/>
                <w:szCs w:val="20"/>
              </w:rPr>
            </w:pPr>
            <w:r w:rsidRPr="005F7107">
              <w:rPr>
                <w:rFonts w:ascii="Times New Roman" w:hAnsi="Times New Roman" w:cs="Times New Roman"/>
                <w:iCs/>
                <w:sz w:val="20"/>
                <w:szCs w:val="20"/>
                <w:lang w:val="en-GB"/>
              </w:rPr>
              <w:t xml:space="preserve">Option 1a: TBD is 400 </w:t>
            </w:r>
            <w:proofErr w:type="spellStart"/>
            <w:r w:rsidRPr="005F7107">
              <w:rPr>
                <w:rFonts w:ascii="Times New Roman" w:hAnsi="Times New Roman" w:cs="Times New Roman"/>
                <w:iCs/>
                <w:sz w:val="20"/>
                <w:szCs w:val="20"/>
                <w:lang w:val="en-GB"/>
              </w:rPr>
              <w:t>ms</w:t>
            </w:r>
            <w:proofErr w:type="spellEnd"/>
          </w:p>
          <w:p w14:paraId="4291DFEC" w14:textId="77777777" w:rsidR="005F7107" w:rsidRPr="005F7107" w:rsidRDefault="005F7107" w:rsidP="005F7107">
            <w:pPr>
              <w:numPr>
                <w:ilvl w:val="2"/>
                <w:numId w:val="24"/>
              </w:numPr>
              <w:spacing w:after="0"/>
              <w:jc w:val="both"/>
              <w:rPr>
                <w:rFonts w:ascii="Times New Roman" w:hAnsi="Times New Roman" w:cs="Times New Roman"/>
                <w:iCs/>
                <w:sz w:val="20"/>
                <w:szCs w:val="20"/>
                <w:lang w:val="en-GB"/>
              </w:rPr>
            </w:pPr>
            <w:r w:rsidRPr="005F7107">
              <w:rPr>
                <w:rFonts w:ascii="Times New Roman" w:hAnsi="Times New Roman" w:cs="Times New Roman"/>
                <w:iCs/>
                <w:sz w:val="20"/>
                <w:szCs w:val="20"/>
                <w:lang w:val="en-GB"/>
              </w:rPr>
              <w:t xml:space="preserve">Option 1b: TBD is: 200 </w:t>
            </w:r>
            <w:proofErr w:type="spellStart"/>
            <w:r w:rsidRPr="005F7107">
              <w:rPr>
                <w:rFonts w:ascii="Times New Roman" w:hAnsi="Times New Roman" w:cs="Times New Roman"/>
                <w:iCs/>
                <w:sz w:val="20"/>
                <w:szCs w:val="20"/>
                <w:lang w:val="en-GB"/>
              </w:rPr>
              <w:t>ms</w:t>
            </w:r>
            <w:proofErr w:type="spellEnd"/>
          </w:p>
          <w:p w14:paraId="7148303B" w14:textId="77777777" w:rsidR="005F7107" w:rsidRPr="005F7107" w:rsidRDefault="005F7107" w:rsidP="005F7107">
            <w:pPr>
              <w:numPr>
                <w:ilvl w:val="1"/>
                <w:numId w:val="24"/>
              </w:numPr>
              <w:spacing w:after="0"/>
              <w:jc w:val="both"/>
              <w:rPr>
                <w:rFonts w:ascii="Times New Roman" w:hAnsi="Times New Roman" w:cs="Times New Roman"/>
                <w:iCs/>
                <w:sz w:val="20"/>
                <w:szCs w:val="20"/>
                <w:lang w:val="en-GB"/>
              </w:rPr>
            </w:pPr>
            <w:r w:rsidRPr="005F7107">
              <w:rPr>
                <w:rFonts w:ascii="Times New Roman" w:hAnsi="Times New Roman" w:cs="Times New Roman"/>
                <w:iCs/>
                <w:sz w:val="20"/>
                <w:szCs w:val="20"/>
                <w:lang w:val="en-GB"/>
              </w:rPr>
              <w:t>Option 2: Do not introduce any enhancements</w:t>
            </w:r>
          </w:p>
          <w:p w14:paraId="796F3CEB" w14:textId="77777777" w:rsidR="005F7107" w:rsidRPr="005F7107" w:rsidRDefault="005F7107" w:rsidP="005F7107">
            <w:pPr>
              <w:numPr>
                <w:ilvl w:val="0"/>
                <w:numId w:val="24"/>
              </w:numPr>
              <w:spacing w:after="0"/>
              <w:jc w:val="both"/>
              <w:rPr>
                <w:rFonts w:ascii="Times New Roman" w:hAnsi="Times New Roman" w:cs="Times New Roman"/>
                <w:sz w:val="20"/>
                <w:szCs w:val="20"/>
              </w:rPr>
            </w:pPr>
            <w:r w:rsidRPr="005F7107">
              <w:rPr>
                <w:rFonts w:ascii="Times New Roman" w:hAnsi="Times New Roman" w:cs="Times New Roman"/>
                <w:sz w:val="20"/>
                <w:szCs w:val="20"/>
              </w:rPr>
              <w:t>Time to identify unknown NR cell</w:t>
            </w:r>
          </w:p>
          <w:p w14:paraId="3B80FC62" w14:textId="77777777" w:rsidR="005F7107" w:rsidRPr="005F7107" w:rsidRDefault="005F7107" w:rsidP="005F7107">
            <w:pPr>
              <w:numPr>
                <w:ilvl w:val="1"/>
                <w:numId w:val="24"/>
              </w:numPr>
              <w:spacing w:after="0"/>
              <w:jc w:val="both"/>
              <w:rPr>
                <w:rFonts w:ascii="Times New Roman" w:hAnsi="Times New Roman" w:cs="Times New Roman"/>
                <w:sz w:val="20"/>
                <w:szCs w:val="20"/>
              </w:rPr>
            </w:pPr>
            <w:r w:rsidRPr="005F7107">
              <w:rPr>
                <w:rFonts w:ascii="Times New Roman" w:hAnsi="Times New Roman" w:cs="Times New Roman"/>
                <w:sz w:val="20"/>
                <w:szCs w:val="20"/>
              </w:rPr>
              <w:t>Option 1: MAX (1000 </w:t>
            </w:r>
            <w:proofErr w:type="spellStart"/>
            <w:r w:rsidRPr="005F7107">
              <w:rPr>
                <w:rFonts w:ascii="Times New Roman" w:hAnsi="Times New Roman" w:cs="Times New Roman"/>
                <w:sz w:val="20"/>
                <w:szCs w:val="20"/>
              </w:rPr>
              <w:t>ms</w:t>
            </w:r>
            <w:proofErr w:type="spellEnd"/>
            <w:r w:rsidRPr="005F7107">
              <w:rPr>
                <w:rFonts w:ascii="Times New Roman" w:hAnsi="Times New Roman" w:cs="Times New Roman"/>
                <w:sz w:val="20"/>
                <w:szCs w:val="20"/>
              </w:rPr>
              <w:t>, 10 x N1 x T</w:t>
            </w:r>
            <w:r w:rsidRPr="005F7107">
              <w:rPr>
                <w:rFonts w:ascii="Times New Roman" w:hAnsi="Times New Roman" w:cs="Times New Roman"/>
                <w:sz w:val="20"/>
                <w:szCs w:val="20"/>
                <w:vertAlign w:val="subscript"/>
              </w:rPr>
              <w:t>SMTC</w:t>
            </w:r>
            <w:r w:rsidRPr="005F7107">
              <w:rPr>
                <w:rFonts w:ascii="Times New Roman" w:hAnsi="Times New Roman" w:cs="Times New Roman"/>
                <w:sz w:val="20"/>
                <w:szCs w:val="20"/>
              </w:rPr>
              <w:t>)), the value of N1 refers to agreed RX beam number</w:t>
            </w:r>
          </w:p>
          <w:p w14:paraId="5E5EFC90" w14:textId="77777777" w:rsidR="005F7107" w:rsidRPr="005F7107" w:rsidRDefault="005F7107" w:rsidP="005F7107">
            <w:pPr>
              <w:numPr>
                <w:ilvl w:val="1"/>
                <w:numId w:val="24"/>
              </w:numPr>
              <w:spacing w:after="0"/>
              <w:jc w:val="both"/>
              <w:rPr>
                <w:rFonts w:ascii="Times New Roman" w:hAnsi="Times New Roman" w:cs="Times New Roman"/>
                <w:sz w:val="20"/>
                <w:szCs w:val="20"/>
              </w:rPr>
            </w:pPr>
            <w:r w:rsidRPr="005F7107">
              <w:rPr>
                <w:rFonts w:ascii="Times New Roman" w:hAnsi="Times New Roman" w:cs="Times New Roman"/>
                <w:sz w:val="20"/>
                <w:szCs w:val="20"/>
              </w:rPr>
              <w:t>Option 2: Do not introduce any enhancements</w:t>
            </w:r>
          </w:p>
        </w:tc>
      </w:tr>
    </w:tbl>
    <w:p w14:paraId="4B4B923D" w14:textId="77777777" w:rsidR="005F7107" w:rsidRPr="005F7107" w:rsidRDefault="005F7107" w:rsidP="002210BC">
      <w:pPr>
        <w:jc w:val="both"/>
        <w:rPr>
          <w:rFonts w:ascii="Times New Roman" w:hAnsi="Times New Roman" w:cs="Times New Roman"/>
          <w:sz w:val="20"/>
          <w:szCs w:val="20"/>
          <w:lang w:val="en-GB"/>
        </w:rPr>
      </w:pPr>
    </w:p>
    <w:p w14:paraId="1ABAAC38" w14:textId="04306C10" w:rsidR="005F7107" w:rsidRDefault="005F7107" w:rsidP="005F7107">
      <w:pPr>
        <w:rPr>
          <w:rFonts w:ascii="Times New Roman" w:hAnsi="Times New Roman" w:cs="Times New Roman"/>
          <w:sz w:val="20"/>
          <w:szCs w:val="20"/>
        </w:rPr>
      </w:pPr>
      <w:r w:rsidRPr="002210BC">
        <w:rPr>
          <w:rFonts w:ascii="Times New Roman" w:hAnsi="Times New Roman" w:cs="Times New Roman"/>
          <w:sz w:val="20"/>
          <w:szCs w:val="20"/>
        </w:rPr>
        <w:t xml:space="preserve">For RRC re-establishment procedure, the proposed enhancement for NR intra-cell identification is shown in Table I. N1 scaling factor can follow the </w:t>
      </w:r>
      <w:r>
        <w:rPr>
          <w:rFonts w:ascii="Times New Roman" w:hAnsi="Times New Roman" w:cs="Times New Roman"/>
          <w:sz w:val="20"/>
          <w:szCs w:val="20"/>
        </w:rPr>
        <w:t xml:space="preserve">set1 and set2 </w:t>
      </w:r>
      <w:r w:rsidRPr="002210BC">
        <w:rPr>
          <w:rFonts w:ascii="Times New Roman" w:hAnsi="Times New Roman" w:cs="Times New Roman"/>
          <w:sz w:val="20"/>
          <w:szCs w:val="20"/>
        </w:rPr>
        <w:t>UE Rx beam</w:t>
      </w:r>
      <w:r>
        <w:rPr>
          <w:rFonts w:ascii="Times New Roman" w:hAnsi="Times New Roman" w:cs="Times New Roman"/>
          <w:sz w:val="20"/>
          <w:szCs w:val="20"/>
        </w:rPr>
        <w:t xml:space="preserve"> based on network signaling. </w:t>
      </w:r>
    </w:p>
    <w:p w14:paraId="22A3CF8F" w14:textId="77777777" w:rsidR="005F7107" w:rsidRDefault="005F7107" w:rsidP="002210BC">
      <w:pPr>
        <w:jc w:val="both"/>
        <w:rPr>
          <w:rFonts w:ascii="Times New Roman" w:hAnsi="Times New Roman" w:cs="Times New Roman"/>
          <w:sz w:val="20"/>
          <w:szCs w:val="20"/>
        </w:rPr>
      </w:pPr>
    </w:p>
    <w:p w14:paraId="4CDDB742" w14:textId="018A6AC9" w:rsidR="004255EA" w:rsidRPr="002210BC" w:rsidRDefault="004255EA" w:rsidP="002210BC">
      <w:pPr>
        <w:jc w:val="both"/>
        <w:rPr>
          <w:rFonts w:ascii="Times New Roman" w:hAnsi="Times New Roman" w:cs="Times New Roman"/>
          <w:sz w:val="20"/>
          <w:szCs w:val="20"/>
        </w:rPr>
      </w:pPr>
      <w:r>
        <w:rPr>
          <w:rFonts w:ascii="Times New Roman" w:hAnsi="Times New Roman" w:cs="Times New Roman"/>
          <w:sz w:val="20"/>
          <w:szCs w:val="20"/>
        </w:rPr>
        <w:t xml:space="preserve">For known NR cell, the requirement is proposed as </w:t>
      </w:r>
      <w:proofErr w:type="gramStart"/>
      <w:r w:rsidRPr="002210BC">
        <w:rPr>
          <w:rFonts w:ascii="Times New Roman" w:eastAsia="SimSun" w:hAnsi="Times New Roman" w:cs="Times New Roman"/>
          <w:color w:val="002060"/>
          <w:sz w:val="20"/>
          <w:szCs w:val="20"/>
        </w:rPr>
        <w:t>MAX(</w:t>
      </w:r>
      <w:proofErr w:type="gramEnd"/>
      <w:r w:rsidRPr="002210BC">
        <w:rPr>
          <w:rFonts w:ascii="Times New Roman" w:eastAsia="SimSun" w:hAnsi="Times New Roman" w:cs="Times New Roman"/>
          <w:color w:val="002060"/>
          <w:sz w:val="20"/>
          <w:szCs w:val="20"/>
        </w:rPr>
        <w:t>400ms, 5 x N1 x T</w:t>
      </w:r>
      <w:r w:rsidRPr="002210BC">
        <w:rPr>
          <w:rFonts w:ascii="Times New Roman" w:eastAsia="SimSun" w:hAnsi="Times New Roman" w:cs="Times New Roman"/>
          <w:color w:val="002060"/>
          <w:sz w:val="20"/>
          <w:szCs w:val="20"/>
          <w:vertAlign w:val="subscript"/>
        </w:rPr>
        <w:t>SMTC</w:t>
      </w:r>
      <w:r w:rsidRPr="002210BC">
        <w:rPr>
          <w:rFonts w:ascii="Times New Roman" w:eastAsia="SimSun" w:hAnsi="Times New Roman" w:cs="Times New Roman"/>
          <w:color w:val="002060"/>
          <w:sz w:val="20"/>
          <w:szCs w:val="20"/>
        </w:rPr>
        <w:t>)</w:t>
      </w:r>
      <w:r>
        <w:rPr>
          <w:rFonts w:ascii="Times New Roman" w:eastAsia="SimSun" w:hAnsi="Times New Roman" w:cs="Times New Roman"/>
          <w:color w:val="002060"/>
          <w:sz w:val="20"/>
          <w:szCs w:val="20"/>
        </w:rPr>
        <w:t xml:space="preserve">, where 400ms is the default value for FR2.   </w:t>
      </w:r>
    </w:p>
    <w:p w14:paraId="0E6D9268" w14:textId="77777777" w:rsidR="002210BC" w:rsidRPr="002210BC" w:rsidRDefault="002210BC" w:rsidP="002210BC">
      <w:pPr>
        <w:jc w:val="both"/>
        <w:rPr>
          <w:rFonts w:ascii="Times New Roman" w:hAnsi="Times New Roman" w:cs="Times New Roman"/>
          <w:sz w:val="20"/>
          <w:szCs w:val="20"/>
        </w:rPr>
      </w:pPr>
      <w:r w:rsidRPr="002210BC">
        <w:rPr>
          <w:rFonts w:ascii="Times New Roman" w:hAnsi="Times New Roman" w:cs="Times New Roman"/>
          <w:sz w:val="20"/>
          <w:szCs w:val="20"/>
        </w:rPr>
        <w:t xml:space="preserve"> </w:t>
      </w:r>
    </w:p>
    <w:p w14:paraId="1C964FAA" w14:textId="36DF1281" w:rsidR="002210BC" w:rsidRPr="002210BC" w:rsidRDefault="002210BC" w:rsidP="002210BC">
      <w:pPr>
        <w:pStyle w:val="TH"/>
        <w:rPr>
          <w:rFonts w:ascii="Times New Roman" w:eastAsia="SimSun" w:hAnsi="Times New Roman" w:cs="Times New Roman"/>
          <w:b w:val="0"/>
          <w:sz w:val="20"/>
          <w:szCs w:val="20"/>
        </w:rPr>
      </w:pPr>
      <w:r w:rsidRPr="002210BC">
        <w:rPr>
          <w:rFonts w:ascii="Times New Roman" w:hAnsi="Times New Roman" w:cs="Times New Roman"/>
          <w:b w:val="0"/>
          <w:sz w:val="20"/>
          <w:szCs w:val="20"/>
        </w:rPr>
        <w:t>Table I:</w:t>
      </w:r>
      <w:r w:rsidRPr="002210BC">
        <w:rPr>
          <w:rFonts w:ascii="Times New Roman" w:hAnsi="Times New Roman" w:cs="Times New Roman"/>
          <w:sz w:val="20"/>
          <w:szCs w:val="20"/>
        </w:rPr>
        <w:t xml:space="preserve"> </w:t>
      </w:r>
      <w:r w:rsidRPr="002210BC">
        <w:rPr>
          <w:rFonts w:ascii="Times New Roman" w:eastAsia="SimSun" w:hAnsi="Times New Roman" w:cs="Times New Roman"/>
          <w:b w:val="0"/>
          <w:sz w:val="20"/>
          <w:szCs w:val="20"/>
        </w:rPr>
        <w:t>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2210BC" w:rsidRPr="002210BC" w14:paraId="6DA573DE" w14:textId="77777777" w:rsidTr="000D06CB">
        <w:trPr>
          <w:jc w:val="center"/>
        </w:trPr>
        <w:tc>
          <w:tcPr>
            <w:tcW w:w="1616" w:type="dxa"/>
            <w:tcBorders>
              <w:top w:val="single" w:sz="4" w:space="0" w:color="auto"/>
              <w:left w:val="single" w:sz="4" w:space="0" w:color="auto"/>
              <w:bottom w:val="nil"/>
              <w:right w:val="single" w:sz="4" w:space="0" w:color="auto"/>
            </w:tcBorders>
            <w:hideMark/>
          </w:tcPr>
          <w:p w14:paraId="4D7AE2DB" w14:textId="77777777" w:rsidR="002210BC" w:rsidRPr="002210BC" w:rsidRDefault="002210BC" w:rsidP="000D06CB">
            <w:pPr>
              <w:pStyle w:val="TAH"/>
              <w:rPr>
                <w:rFonts w:ascii="Times New Roman" w:eastAsia="SimSun" w:hAnsi="Times New Roman" w:cs="Times New Roman"/>
                <w:b w:val="0"/>
                <w:sz w:val="20"/>
                <w:szCs w:val="20"/>
              </w:rPr>
            </w:pPr>
            <w:r w:rsidRPr="002210BC">
              <w:rPr>
                <w:rFonts w:ascii="Times New Roman" w:eastAsia="SimSun" w:hAnsi="Times New Roman" w:cs="Times New Roman"/>
                <w:b w:val="0"/>
                <w:sz w:val="20"/>
                <w:szCs w:val="20"/>
              </w:rPr>
              <w:t xml:space="preserve">Serving cell </w:t>
            </w:r>
          </w:p>
        </w:tc>
        <w:tc>
          <w:tcPr>
            <w:tcW w:w="1837" w:type="dxa"/>
            <w:tcBorders>
              <w:top w:val="single" w:sz="4" w:space="0" w:color="auto"/>
              <w:left w:val="nil"/>
              <w:bottom w:val="nil"/>
              <w:right w:val="single" w:sz="4" w:space="0" w:color="auto"/>
            </w:tcBorders>
            <w:hideMark/>
          </w:tcPr>
          <w:p w14:paraId="7E5DCAF0" w14:textId="77777777" w:rsidR="002210BC" w:rsidRPr="002210BC" w:rsidRDefault="002210BC" w:rsidP="000D06CB">
            <w:pPr>
              <w:pStyle w:val="TAH"/>
              <w:rPr>
                <w:rFonts w:ascii="Times New Roman" w:eastAsia="SimSun" w:hAnsi="Times New Roman" w:cs="Times New Roman"/>
                <w:b w:val="0"/>
                <w:sz w:val="20"/>
                <w:szCs w:val="20"/>
              </w:rPr>
            </w:pPr>
            <w:r w:rsidRPr="002210BC">
              <w:rPr>
                <w:rFonts w:ascii="Times New Roman" w:eastAsia="SimSun" w:hAnsi="Times New Roman" w:cs="Times New Roman"/>
                <w:b w:val="0"/>
                <w:sz w:val="20"/>
                <w:szCs w:val="20"/>
              </w:rPr>
              <w:t xml:space="preserve">FR of target NR </w:t>
            </w:r>
          </w:p>
        </w:tc>
        <w:tc>
          <w:tcPr>
            <w:tcW w:w="6176" w:type="dxa"/>
            <w:gridSpan w:val="2"/>
            <w:tcBorders>
              <w:top w:val="single" w:sz="4" w:space="0" w:color="auto"/>
              <w:left w:val="nil"/>
              <w:bottom w:val="single" w:sz="4" w:space="0" w:color="auto"/>
              <w:right w:val="single" w:sz="4" w:space="0" w:color="auto"/>
            </w:tcBorders>
            <w:hideMark/>
          </w:tcPr>
          <w:p w14:paraId="6F3F6227" w14:textId="77777777" w:rsidR="002210BC" w:rsidRPr="002210BC" w:rsidRDefault="002210BC" w:rsidP="000D06CB">
            <w:pPr>
              <w:pStyle w:val="TAH"/>
              <w:rPr>
                <w:rFonts w:ascii="Times New Roman" w:eastAsia="SimSun" w:hAnsi="Times New Roman" w:cs="Times New Roman"/>
                <w:b w:val="0"/>
                <w:sz w:val="20"/>
                <w:szCs w:val="20"/>
              </w:rPr>
            </w:pPr>
            <w:proofErr w:type="spellStart"/>
            <w:r w:rsidRPr="002210BC">
              <w:rPr>
                <w:rFonts w:ascii="Times New Roman" w:eastAsia="SimSun" w:hAnsi="Times New Roman" w:cs="Times New Roman"/>
                <w:b w:val="0"/>
                <w:sz w:val="20"/>
                <w:szCs w:val="20"/>
              </w:rPr>
              <w:t>T</w:t>
            </w:r>
            <w:r w:rsidRPr="002210BC">
              <w:rPr>
                <w:rFonts w:ascii="Times New Roman" w:eastAsia="SimSun" w:hAnsi="Times New Roman" w:cs="Times New Roman"/>
                <w:b w:val="0"/>
                <w:sz w:val="20"/>
                <w:szCs w:val="20"/>
                <w:vertAlign w:val="subscript"/>
              </w:rPr>
              <w:t>identify_intra_NR</w:t>
            </w:r>
            <w:proofErr w:type="spellEnd"/>
            <w:r w:rsidRPr="002210BC">
              <w:rPr>
                <w:rFonts w:ascii="Times New Roman" w:eastAsia="SimSun" w:hAnsi="Times New Roman" w:cs="Times New Roman"/>
                <w:b w:val="0"/>
                <w:sz w:val="20"/>
                <w:szCs w:val="20"/>
                <w:vertAlign w:val="subscript"/>
              </w:rPr>
              <w:t xml:space="preserve"> </w:t>
            </w:r>
            <w:r w:rsidRPr="002210BC">
              <w:rPr>
                <w:rFonts w:ascii="Times New Roman" w:eastAsia="SimSun" w:hAnsi="Times New Roman" w:cs="Times New Roman"/>
                <w:b w:val="0"/>
                <w:sz w:val="20"/>
                <w:szCs w:val="20"/>
              </w:rPr>
              <w:t>[</w:t>
            </w:r>
            <w:proofErr w:type="spellStart"/>
            <w:r w:rsidRPr="002210BC">
              <w:rPr>
                <w:rFonts w:ascii="Times New Roman" w:eastAsia="SimSun" w:hAnsi="Times New Roman" w:cs="Times New Roman"/>
                <w:b w:val="0"/>
                <w:sz w:val="20"/>
                <w:szCs w:val="20"/>
              </w:rPr>
              <w:t>ms</w:t>
            </w:r>
            <w:proofErr w:type="spellEnd"/>
            <w:r w:rsidRPr="002210BC">
              <w:rPr>
                <w:rFonts w:ascii="Times New Roman" w:eastAsia="SimSun" w:hAnsi="Times New Roman" w:cs="Times New Roman"/>
                <w:b w:val="0"/>
                <w:sz w:val="20"/>
                <w:szCs w:val="20"/>
              </w:rPr>
              <w:t>]</w:t>
            </w:r>
          </w:p>
        </w:tc>
      </w:tr>
      <w:tr w:rsidR="002210BC" w:rsidRPr="002210BC" w14:paraId="5B47668B" w14:textId="77777777" w:rsidTr="000D06CB">
        <w:trPr>
          <w:trHeight w:val="105"/>
          <w:jc w:val="center"/>
        </w:trPr>
        <w:tc>
          <w:tcPr>
            <w:tcW w:w="1616" w:type="dxa"/>
            <w:tcBorders>
              <w:top w:val="nil"/>
              <w:left w:val="single" w:sz="4" w:space="0" w:color="auto"/>
              <w:bottom w:val="nil"/>
              <w:right w:val="single" w:sz="4" w:space="0" w:color="auto"/>
            </w:tcBorders>
            <w:hideMark/>
          </w:tcPr>
          <w:p w14:paraId="7F5AF5AB" w14:textId="77777777" w:rsidR="002210BC" w:rsidRPr="002210BC" w:rsidRDefault="002210BC" w:rsidP="000D06CB">
            <w:pPr>
              <w:pStyle w:val="TAH"/>
              <w:rPr>
                <w:rFonts w:ascii="Times New Roman" w:eastAsia="SimSun" w:hAnsi="Times New Roman" w:cs="Times New Roman"/>
                <w:b w:val="0"/>
                <w:sz w:val="20"/>
                <w:szCs w:val="20"/>
              </w:rPr>
            </w:pPr>
            <w:r w:rsidRPr="002210BC">
              <w:rPr>
                <w:rFonts w:ascii="Times New Roman" w:eastAsia="SimSun" w:hAnsi="Times New Roman" w:cs="Times New Roman"/>
                <w:b w:val="0"/>
                <w:sz w:val="20"/>
                <w:szCs w:val="20"/>
              </w:rPr>
              <w:t xml:space="preserve">SSB </w:t>
            </w:r>
            <w:proofErr w:type="spellStart"/>
            <w:r w:rsidRPr="002210BC">
              <w:rPr>
                <w:rFonts w:ascii="Times New Roman" w:eastAsia="SimSun" w:hAnsi="Times New Roman" w:cs="Times New Roman"/>
                <w:b w:val="0"/>
                <w:sz w:val="20"/>
                <w:szCs w:val="20"/>
              </w:rPr>
              <w:t>Ês</w:t>
            </w:r>
            <w:proofErr w:type="spellEnd"/>
            <w:r w:rsidRPr="002210BC">
              <w:rPr>
                <w:rFonts w:ascii="Times New Roman" w:eastAsia="SimSun" w:hAnsi="Times New Roman" w:cs="Times New Roman"/>
                <w:b w:val="0"/>
                <w:sz w:val="20"/>
                <w:szCs w:val="20"/>
              </w:rPr>
              <w:t>/</w:t>
            </w:r>
            <w:proofErr w:type="spellStart"/>
            <w:r w:rsidRPr="002210BC">
              <w:rPr>
                <w:rFonts w:ascii="Times New Roman" w:eastAsia="SimSun" w:hAnsi="Times New Roman" w:cs="Times New Roman"/>
                <w:b w:val="0"/>
                <w:sz w:val="20"/>
                <w:szCs w:val="20"/>
              </w:rPr>
              <w:t>Iot</w:t>
            </w:r>
            <w:proofErr w:type="spellEnd"/>
            <w:r w:rsidRPr="002210BC">
              <w:rPr>
                <w:rFonts w:ascii="Times New Roman" w:eastAsia="SimSun" w:hAnsi="Times New Roman" w:cs="Times New Roman"/>
                <w:b w:val="0"/>
                <w:sz w:val="20"/>
                <w:szCs w:val="20"/>
              </w:rPr>
              <w:t xml:space="preserve"> (dB)</w:t>
            </w:r>
          </w:p>
        </w:tc>
        <w:tc>
          <w:tcPr>
            <w:tcW w:w="1837" w:type="dxa"/>
            <w:tcBorders>
              <w:top w:val="nil"/>
              <w:left w:val="nil"/>
              <w:bottom w:val="nil"/>
              <w:right w:val="single" w:sz="4" w:space="0" w:color="auto"/>
            </w:tcBorders>
            <w:hideMark/>
          </w:tcPr>
          <w:p w14:paraId="5F8FA239" w14:textId="77777777" w:rsidR="002210BC" w:rsidRPr="002210BC" w:rsidRDefault="002210BC" w:rsidP="000D06CB">
            <w:pPr>
              <w:pStyle w:val="TAH"/>
              <w:rPr>
                <w:rFonts w:ascii="Times New Roman" w:eastAsia="SimSun" w:hAnsi="Times New Roman" w:cs="Times New Roman"/>
                <w:b w:val="0"/>
                <w:sz w:val="20"/>
                <w:szCs w:val="20"/>
              </w:rPr>
            </w:pPr>
            <w:r w:rsidRPr="002210BC">
              <w:rPr>
                <w:rFonts w:ascii="Times New Roman" w:eastAsia="SimSun" w:hAnsi="Times New Roman" w:cs="Times New Roman"/>
                <w:b w:val="0"/>
                <w:sz w:val="20"/>
                <w:szCs w:val="20"/>
              </w:rPr>
              <w:t>cell</w:t>
            </w:r>
          </w:p>
        </w:tc>
        <w:tc>
          <w:tcPr>
            <w:tcW w:w="2801" w:type="dxa"/>
            <w:tcBorders>
              <w:top w:val="single" w:sz="4" w:space="0" w:color="auto"/>
              <w:left w:val="nil"/>
              <w:bottom w:val="nil"/>
              <w:right w:val="single" w:sz="4" w:space="0" w:color="auto"/>
            </w:tcBorders>
            <w:hideMark/>
          </w:tcPr>
          <w:p w14:paraId="244F3D59" w14:textId="77777777" w:rsidR="002210BC" w:rsidRPr="002210BC" w:rsidRDefault="002210BC" w:rsidP="000D06CB">
            <w:pPr>
              <w:pStyle w:val="TAH"/>
              <w:rPr>
                <w:rFonts w:ascii="Times New Roman" w:eastAsia="SimSun" w:hAnsi="Times New Roman" w:cs="Times New Roman"/>
                <w:b w:val="0"/>
                <w:sz w:val="20"/>
                <w:szCs w:val="20"/>
              </w:rPr>
            </w:pPr>
            <w:r w:rsidRPr="002210BC">
              <w:rPr>
                <w:rFonts w:ascii="Times New Roman" w:eastAsia="SimSun" w:hAnsi="Times New Roman" w:cs="Times New Roman"/>
                <w:b w:val="0"/>
                <w:sz w:val="20"/>
                <w:szCs w:val="20"/>
              </w:rPr>
              <w:t>Known NR cell</w:t>
            </w:r>
          </w:p>
        </w:tc>
        <w:tc>
          <w:tcPr>
            <w:tcW w:w="3375" w:type="dxa"/>
            <w:tcBorders>
              <w:top w:val="single" w:sz="4" w:space="0" w:color="auto"/>
              <w:left w:val="nil"/>
              <w:bottom w:val="nil"/>
              <w:right w:val="single" w:sz="4" w:space="0" w:color="auto"/>
            </w:tcBorders>
            <w:hideMark/>
          </w:tcPr>
          <w:p w14:paraId="0EF1549B" w14:textId="77777777" w:rsidR="002210BC" w:rsidRPr="002210BC" w:rsidRDefault="002210BC" w:rsidP="000D06CB">
            <w:pPr>
              <w:pStyle w:val="TAH"/>
              <w:rPr>
                <w:rFonts w:ascii="Times New Roman" w:eastAsia="SimSun" w:hAnsi="Times New Roman" w:cs="Times New Roman"/>
                <w:b w:val="0"/>
                <w:sz w:val="20"/>
                <w:szCs w:val="20"/>
              </w:rPr>
            </w:pPr>
            <w:r w:rsidRPr="002210BC">
              <w:rPr>
                <w:rFonts w:ascii="Times New Roman" w:eastAsia="SimSun" w:hAnsi="Times New Roman" w:cs="Times New Roman"/>
                <w:b w:val="0"/>
                <w:sz w:val="20"/>
                <w:szCs w:val="20"/>
              </w:rPr>
              <w:t>Unknown NR cell</w:t>
            </w:r>
          </w:p>
        </w:tc>
      </w:tr>
      <w:tr w:rsidR="002210BC" w:rsidRPr="002210BC" w14:paraId="49C873DD" w14:textId="77777777" w:rsidTr="000D06CB">
        <w:trPr>
          <w:jc w:val="center"/>
        </w:trPr>
        <w:tc>
          <w:tcPr>
            <w:tcW w:w="1616" w:type="dxa"/>
            <w:tcBorders>
              <w:top w:val="single" w:sz="4" w:space="0" w:color="auto"/>
              <w:left w:val="single" w:sz="4" w:space="0" w:color="auto"/>
              <w:bottom w:val="single" w:sz="4" w:space="0" w:color="auto"/>
              <w:right w:val="single" w:sz="4" w:space="0" w:color="auto"/>
            </w:tcBorders>
            <w:hideMark/>
          </w:tcPr>
          <w:p w14:paraId="5D35D117"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 -8</w:t>
            </w:r>
          </w:p>
        </w:tc>
        <w:tc>
          <w:tcPr>
            <w:tcW w:w="1837" w:type="dxa"/>
            <w:tcBorders>
              <w:top w:val="single" w:sz="4" w:space="0" w:color="auto"/>
              <w:left w:val="nil"/>
              <w:bottom w:val="single" w:sz="4" w:space="0" w:color="auto"/>
              <w:right w:val="single" w:sz="4" w:space="0" w:color="auto"/>
            </w:tcBorders>
            <w:hideMark/>
          </w:tcPr>
          <w:p w14:paraId="74A33D16"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FR1</w:t>
            </w:r>
          </w:p>
        </w:tc>
        <w:tc>
          <w:tcPr>
            <w:tcW w:w="2801" w:type="dxa"/>
            <w:tcBorders>
              <w:top w:val="single" w:sz="4" w:space="0" w:color="auto"/>
              <w:left w:val="nil"/>
              <w:bottom w:val="single" w:sz="4" w:space="0" w:color="auto"/>
              <w:right w:val="single" w:sz="4" w:space="0" w:color="auto"/>
            </w:tcBorders>
            <w:hideMark/>
          </w:tcPr>
          <w:p w14:paraId="356B7E1D"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 xml:space="preserve">MAX (200 </w:t>
            </w:r>
            <w:proofErr w:type="spellStart"/>
            <w:r w:rsidRPr="002210BC">
              <w:rPr>
                <w:rFonts w:ascii="Times New Roman" w:eastAsia="SimSun" w:hAnsi="Times New Roman" w:cs="Times New Roman"/>
                <w:sz w:val="20"/>
                <w:szCs w:val="20"/>
              </w:rPr>
              <w:t>ms</w:t>
            </w:r>
            <w:proofErr w:type="spellEnd"/>
            <w:r w:rsidRPr="002210BC">
              <w:rPr>
                <w:rFonts w:ascii="Times New Roman" w:eastAsia="SimSun" w:hAnsi="Times New Roman" w:cs="Times New Roman"/>
                <w:sz w:val="20"/>
                <w:szCs w:val="20"/>
              </w:rPr>
              <w:t>, 5 x T</w:t>
            </w:r>
            <w:r w:rsidRPr="002210BC">
              <w:rPr>
                <w:rFonts w:ascii="Times New Roman" w:eastAsia="SimSun" w:hAnsi="Times New Roman" w:cs="Times New Roman"/>
                <w:sz w:val="20"/>
                <w:szCs w:val="20"/>
                <w:vertAlign w:val="subscript"/>
              </w:rPr>
              <w:t>SMTC</w:t>
            </w:r>
            <w:r w:rsidRPr="002210BC">
              <w:rPr>
                <w:rFonts w:ascii="Times New Roman" w:eastAsia="SimSun" w:hAnsi="Times New Roman" w:cs="Times New Roman"/>
                <w:sz w:val="20"/>
                <w:szCs w:val="20"/>
              </w:rPr>
              <w:t>)</w:t>
            </w:r>
          </w:p>
        </w:tc>
        <w:tc>
          <w:tcPr>
            <w:tcW w:w="3375" w:type="dxa"/>
            <w:tcBorders>
              <w:top w:val="single" w:sz="4" w:space="0" w:color="auto"/>
              <w:left w:val="nil"/>
              <w:bottom w:val="single" w:sz="4" w:space="0" w:color="auto"/>
              <w:right w:val="single" w:sz="4" w:space="0" w:color="auto"/>
            </w:tcBorders>
            <w:hideMark/>
          </w:tcPr>
          <w:p w14:paraId="77D1E198"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 xml:space="preserve">MAX (800 </w:t>
            </w:r>
            <w:proofErr w:type="spellStart"/>
            <w:r w:rsidRPr="002210BC">
              <w:rPr>
                <w:rFonts w:ascii="Times New Roman" w:eastAsia="SimSun" w:hAnsi="Times New Roman" w:cs="Times New Roman"/>
                <w:sz w:val="20"/>
                <w:szCs w:val="20"/>
              </w:rPr>
              <w:t>ms</w:t>
            </w:r>
            <w:proofErr w:type="spellEnd"/>
            <w:r w:rsidRPr="002210BC">
              <w:rPr>
                <w:rFonts w:ascii="Times New Roman" w:eastAsia="SimSun" w:hAnsi="Times New Roman" w:cs="Times New Roman"/>
                <w:sz w:val="20"/>
                <w:szCs w:val="20"/>
              </w:rPr>
              <w:t>, 10 x T</w:t>
            </w:r>
            <w:r w:rsidRPr="002210BC">
              <w:rPr>
                <w:rFonts w:ascii="Times New Roman" w:eastAsia="SimSun" w:hAnsi="Times New Roman" w:cs="Times New Roman"/>
                <w:sz w:val="20"/>
                <w:szCs w:val="20"/>
                <w:vertAlign w:val="subscript"/>
              </w:rPr>
              <w:t>SMTC</w:t>
            </w:r>
            <w:r w:rsidRPr="002210BC">
              <w:rPr>
                <w:rFonts w:ascii="Times New Roman" w:eastAsia="SimSun" w:hAnsi="Times New Roman" w:cs="Times New Roman"/>
                <w:sz w:val="20"/>
                <w:szCs w:val="20"/>
              </w:rPr>
              <w:t>)</w:t>
            </w:r>
          </w:p>
        </w:tc>
      </w:tr>
      <w:tr w:rsidR="002210BC" w:rsidRPr="002210BC" w14:paraId="679FC967" w14:textId="77777777" w:rsidTr="000D06CB">
        <w:trPr>
          <w:jc w:val="center"/>
        </w:trPr>
        <w:tc>
          <w:tcPr>
            <w:tcW w:w="1616" w:type="dxa"/>
            <w:tcBorders>
              <w:top w:val="single" w:sz="4" w:space="0" w:color="auto"/>
              <w:left w:val="single" w:sz="4" w:space="0" w:color="auto"/>
              <w:bottom w:val="single" w:sz="4" w:space="0" w:color="auto"/>
              <w:right w:val="single" w:sz="4" w:space="0" w:color="auto"/>
            </w:tcBorders>
            <w:hideMark/>
          </w:tcPr>
          <w:p w14:paraId="2A11B1A4"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 -8</w:t>
            </w:r>
          </w:p>
        </w:tc>
        <w:tc>
          <w:tcPr>
            <w:tcW w:w="1837" w:type="dxa"/>
            <w:tcBorders>
              <w:top w:val="single" w:sz="4" w:space="0" w:color="auto"/>
              <w:left w:val="nil"/>
              <w:bottom w:val="single" w:sz="4" w:space="0" w:color="auto"/>
              <w:right w:val="single" w:sz="4" w:space="0" w:color="auto"/>
            </w:tcBorders>
            <w:hideMark/>
          </w:tcPr>
          <w:p w14:paraId="03D89794"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FR2</w:t>
            </w:r>
          </w:p>
        </w:tc>
        <w:tc>
          <w:tcPr>
            <w:tcW w:w="2801" w:type="dxa"/>
            <w:tcBorders>
              <w:top w:val="single" w:sz="4" w:space="0" w:color="auto"/>
              <w:left w:val="nil"/>
              <w:bottom w:val="single" w:sz="4" w:space="0" w:color="auto"/>
              <w:right w:val="single" w:sz="4" w:space="0" w:color="auto"/>
            </w:tcBorders>
            <w:hideMark/>
          </w:tcPr>
          <w:p w14:paraId="273BC8AE" w14:textId="77777777" w:rsidR="002210BC" w:rsidRPr="002210BC" w:rsidRDefault="002210BC" w:rsidP="000D06CB">
            <w:pPr>
              <w:pStyle w:val="TAC"/>
              <w:rPr>
                <w:rFonts w:ascii="Times New Roman" w:eastAsia="SimSun" w:hAnsi="Times New Roman" w:cs="Times New Roman"/>
                <w:sz w:val="20"/>
                <w:szCs w:val="20"/>
              </w:rPr>
            </w:pPr>
            <w:proofErr w:type="gramStart"/>
            <w:r w:rsidRPr="002210BC">
              <w:rPr>
                <w:rFonts w:ascii="Times New Roman" w:eastAsia="SimSun" w:hAnsi="Times New Roman" w:cs="Times New Roman"/>
                <w:color w:val="002060"/>
                <w:sz w:val="20"/>
                <w:szCs w:val="20"/>
              </w:rPr>
              <w:t>MAX(</w:t>
            </w:r>
            <w:proofErr w:type="gramEnd"/>
            <w:r w:rsidRPr="002210BC">
              <w:rPr>
                <w:rFonts w:ascii="Times New Roman" w:eastAsia="SimSun" w:hAnsi="Times New Roman" w:cs="Times New Roman"/>
                <w:color w:val="002060"/>
                <w:sz w:val="20"/>
                <w:szCs w:val="20"/>
              </w:rPr>
              <w:t>400ms, 5 x N1 x T</w:t>
            </w:r>
            <w:r w:rsidRPr="002210BC">
              <w:rPr>
                <w:rFonts w:ascii="Times New Roman" w:eastAsia="SimSun" w:hAnsi="Times New Roman" w:cs="Times New Roman"/>
                <w:color w:val="002060"/>
                <w:sz w:val="20"/>
                <w:szCs w:val="20"/>
                <w:vertAlign w:val="subscript"/>
              </w:rPr>
              <w:t>SMTC</w:t>
            </w:r>
            <w:r w:rsidRPr="002210BC">
              <w:rPr>
                <w:rFonts w:ascii="Times New Roman" w:eastAsia="SimSun" w:hAnsi="Times New Roman" w:cs="Times New Roman"/>
                <w:color w:val="002060"/>
                <w:sz w:val="20"/>
                <w:szCs w:val="20"/>
              </w:rPr>
              <w:t>)</w:t>
            </w:r>
          </w:p>
        </w:tc>
        <w:tc>
          <w:tcPr>
            <w:tcW w:w="3375" w:type="dxa"/>
            <w:tcBorders>
              <w:top w:val="single" w:sz="4" w:space="0" w:color="auto"/>
              <w:left w:val="nil"/>
              <w:bottom w:val="single" w:sz="4" w:space="0" w:color="auto"/>
              <w:right w:val="single" w:sz="4" w:space="0" w:color="auto"/>
            </w:tcBorders>
            <w:hideMark/>
          </w:tcPr>
          <w:p w14:paraId="3B8E92BA"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 xml:space="preserve">MAX (1000 </w:t>
            </w:r>
            <w:proofErr w:type="spellStart"/>
            <w:r w:rsidRPr="002210BC">
              <w:rPr>
                <w:rFonts w:ascii="Times New Roman" w:eastAsia="SimSun" w:hAnsi="Times New Roman" w:cs="Times New Roman"/>
                <w:sz w:val="20"/>
                <w:szCs w:val="20"/>
              </w:rPr>
              <w:t>ms</w:t>
            </w:r>
            <w:proofErr w:type="spellEnd"/>
            <w:r w:rsidRPr="002210BC">
              <w:rPr>
                <w:rFonts w:ascii="Times New Roman" w:eastAsia="SimSun" w:hAnsi="Times New Roman" w:cs="Times New Roman"/>
                <w:sz w:val="20"/>
                <w:szCs w:val="20"/>
              </w:rPr>
              <w:t xml:space="preserve">, 10 x </w:t>
            </w:r>
            <w:r w:rsidRPr="002210BC">
              <w:rPr>
                <w:rFonts w:ascii="Times New Roman" w:eastAsia="SimSun" w:hAnsi="Times New Roman" w:cs="Times New Roman"/>
                <w:color w:val="002060"/>
                <w:sz w:val="20"/>
                <w:szCs w:val="20"/>
              </w:rPr>
              <w:t>N1</w:t>
            </w:r>
            <w:r w:rsidRPr="002210BC">
              <w:rPr>
                <w:rFonts w:ascii="Times New Roman" w:eastAsia="SimSun" w:hAnsi="Times New Roman" w:cs="Times New Roman"/>
                <w:sz w:val="20"/>
                <w:szCs w:val="20"/>
              </w:rPr>
              <w:t xml:space="preserve"> x T</w:t>
            </w:r>
            <w:r w:rsidRPr="002210BC">
              <w:rPr>
                <w:rFonts w:ascii="Times New Roman" w:eastAsia="SimSun" w:hAnsi="Times New Roman" w:cs="Times New Roman"/>
                <w:sz w:val="20"/>
                <w:szCs w:val="20"/>
                <w:vertAlign w:val="subscript"/>
              </w:rPr>
              <w:t>SMTC</w:t>
            </w:r>
            <w:r w:rsidRPr="002210BC">
              <w:rPr>
                <w:rFonts w:ascii="Times New Roman" w:eastAsia="SimSun" w:hAnsi="Times New Roman" w:cs="Times New Roman"/>
                <w:sz w:val="20"/>
                <w:szCs w:val="20"/>
              </w:rPr>
              <w:t>))</w:t>
            </w:r>
          </w:p>
        </w:tc>
      </w:tr>
      <w:tr w:rsidR="002210BC" w:rsidRPr="002210BC" w14:paraId="28612B7D" w14:textId="77777777" w:rsidTr="000D06CB">
        <w:trPr>
          <w:jc w:val="center"/>
        </w:trPr>
        <w:tc>
          <w:tcPr>
            <w:tcW w:w="1616" w:type="dxa"/>
            <w:tcBorders>
              <w:top w:val="single" w:sz="4" w:space="0" w:color="auto"/>
              <w:left w:val="single" w:sz="4" w:space="0" w:color="auto"/>
              <w:bottom w:val="single" w:sz="4" w:space="0" w:color="auto"/>
              <w:right w:val="single" w:sz="4" w:space="0" w:color="auto"/>
            </w:tcBorders>
            <w:hideMark/>
          </w:tcPr>
          <w:p w14:paraId="77FE5A78"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&lt; -8</w:t>
            </w:r>
          </w:p>
        </w:tc>
        <w:tc>
          <w:tcPr>
            <w:tcW w:w="1837" w:type="dxa"/>
            <w:tcBorders>
              <w:top w:val="single" w:sz="4" w:space="0" w:color="auto"/>
              <w:left w:val="nil"/>
              <w:bottom w:val="single" w:sz="4" w:space="0" w:color="auto"/>
              <w:right w:val="single" w:sz="4" w:space="0" w:color="auto"/>
            </w:tcBorders>
            <w:hideMark/>
          </w:tcPr>
          <w:p w14:paraId="73E19691"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FR1</w:t>
            </w:r>
          </w:p>
        </w:tc>
        <w:tc>
          <w:tcPr>
            <w:tcW w:w="2801" w:type="dxa"/>
            <w:tcBorders>
              <w:top w:val="single" w:sz="4" w:space="0" w:color="auto"/>
              <w:left w:val="nil"/>
              <w:bottom w:val="single" w:sz="4" w:space="0" w:color="auto"/>
              <w:right w:val="single" w:sz="4" w:space="0" w:color="auto"/>
            </w:tcBorders>
            <w:hideMark/>
          </w:tcPr>
          <w:p w14:paraId="305A24F3"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N/A</w:t>
            </w:r>
          </w:p>
        </w:tc>
        <w:tc>
          <w:tcPr>
            <w:tcW w:w="3375" w:type="dxa"/>
            <w:tcBorders>
              <w:top w:val="single" w:sz="4" w:space="0" w:color="auto"/>
              <w:left w:val="nil"/>
              <w:bottom w:val="single" w:sz="4" w:space="0" w:color="auto"/>
              <w:right w:val="single" w:sz="4" w:space="0" w:color="auto"/>
            </w:tcBorders>
            <w:hideMark/>
          </w:tcPr>
          <w:p w14:paraId="0D4843E4"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800 Note1</w:t>
            </w:r>
          </w:p>
        </w:tc>
      </w:tr>
      <w:tr w:rsidR="002210BC" w:rsidRPr="002210BC" w14:paraId="1F2F5979" w14:textId="77777777" w:rsidTr="000D06CB">
        <w:trPr>
          <w:jc w:val="center"/>
        </w:trPr>
        <w:tc>
          <w:tcPr>
            <w:tcW w:w="1616" w:type="dxa"/>
            <w:tcBorders>
              <w:top w:val="single" w:sz="4" w:space="0" w:color="auto"/>
              <w:left w:val="single" w:sz="4" w:space="0" w:color="auto"/>
              <w:bottom w:val="single" w:sz="4" w:space="0" w:color="auto"/>
              <w:right w:val="single" w:sz="4" w:space="0" w:color="auto"/>
            </w:tcBorders>
            <w:hideMark/>
          </w:tcPr>
          <w:p w14:paraId="32CE33F3"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&lt; -8</w:t>
            </w:r>
          </w:p>
        </w:tc>
        <w:tc>
          <w:tcPr>
            <w:tcW w:w="1837" w:type="dxa"/>
            <w:tcBorders>
              <w:top w:val="single" w:sz="4" w:space="0" w:color="auto"/>
              <w:left w:val="nil"/>
              <w:bottom w:val="single" w:sz="4" w:space="0" w:color="auto"/>
              <w:right w:val="single" w:sz="4" w:space="0" w:color="auto"/>
            </w:tcBorders>
            <w:hideMark/>
          </w:tcPr>
          <w:p w14:paraId="2BABCD71"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FR2</w:t>
            </w:r>
          </w:p>
        </w:tc>
        <w:tc>
          <w:tcPr>
            <w:tcW w:w="2801" w:type="dxa"/>
            <w:tcBorders>
              <w:top w:val="single" w:sz="4" w:space="0" w:color="auto"/>
              <w:left w:val="nil"/>
              <w:bottom w:val="single" w:sz="4" w:space="0" w:color="auto"/>
              <w:right w:val="single" w:sz="4" w:space="0" w:color="auto"/>
            </w:tcBorders>
            <w:hideMark/>
          </w:tcPr>
          <w:p w14:paraId="78F52B8F"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N/A</w:t>
            </w:r>
          </w:p>
        </w:tc>
        <w:tc>
          <w:tcPr>
            <w:tcW w:w="3375" w:type="dxa"/>
            <w:tcBorders>
              <w:top w:val="single" w:sz="4" w:space="0" w:color="auto"/>
              <w:left w:val="nil"/>
              <w:bottom w:val="single" w:sz="4" w:space="0" w:color="auto"/>
              <w:right w:val="single" w:sz="4" w:space="0" w:color="auto"/>
            </w:tcBorders>
            <w:hideMark/>
          </w:tcPr>
          <w:p w14:paraId="70950009" w14:textId="77777777" w:rsidR="002210BC" w:rsidRPr="002210BC" w:rsidRDefault="002210BC" w:rsidP="000D06CB">
            <w:pPr>
              <w:pStyle w:val="TAC"/>
              <w:rPr>
                <w:rFonts w:ascii="Times New Roman" w:eastAsia="SimSun" w:hAnsi="Times New Roman" w:cs="Times New Roman"/>
                <w:sz w:val="20"/>
                <w:szCs w:val="20"/>
              </w:rPr>
            </w:pPr>
            <w:r w:rsidRPr="002210BC">
              <w:rPr>
                <w:rFonts w:ascii="Times New Roman" w:eastAsia="SimSun" w:hAnsi="Times New Roman" w:cs="Times New Roman"/>
                <w:sz w:val="20"/>
                <w:szCs w:val="20"/>
              </w:rPr>
              <w:t>3520 Note1</w:t>
            </w:r>
          </w:p>
        </w:tc>
      </w:tr>
      <w:tr w:rsidR="002210BC" w:rsidRPr="002210BC" w14:paraId="655A01BF" w14:textId="77777777" w:rsidTr="000D06CB">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768848B3" w14:textId="77777777" w:rsidR="002210BC" w:rsidRPr="002210BC" w:rsidRDefault="002210BC" w:rsidP="000D06CB">
            <w:pPr>
              <w:pStyle w:val="TAN"/>
              <w:rPr>
                <w:rFonts w:ascii="Times New Roman" w:eastAsia="SimSun" w:hAnsi="Times New Roman" w:cs="Times New Roman"/>
                <w:sz w:val="20"/>
                <w:szCs w:val="20"/>
              </w:rPr>
            </w:pPr>
            <w:r w:rsidRPr="002210BC">
              <w:rPr>
                <w:rFonts w:ascii="Times New Roman" w:eastAsia="SimSun" w:hAnsi="Times New Roman" w:cs="Times New Roman"/>
                <w:sz w:val="20"/>
                <w:szCs w:val="20"/>
              </w:rPr>
              <w:t>Note 1:</w:t>
            </w:r>
            <w:r w:rsidRPr="002210BC">
              <w:rPr>
                <w:rFonts w:ascii="Times New Roman" w:eastAsia="SimSun" w:hAnsi="Times New Roman" w:cs="Times New Roman"/>
                <w:sz w:val="20"/>
                <w:szCs w:val="20"/>
              </w:rPr>
              <w:tab/>
              <w:t>The UE is not required to successfully identify a cell on any NR frequency layer when T</w:t>
            </w:r>
            <w:r w:rsidRPr="002210BC">
              <w:rPr>
                <w:rFonts w:ascii="Times New Roman" w:eastAsia="SimSun" w:hAnsi="Times New Roman" w:cs="Times New Roman"/>
                <w:sz w:val="20"/>
                <w:szCs w:val="20"/>
                <w:vertAlign w:val="subscript"/>
              </w:rPr>
              <w:t>SMTC</w:t>
            </w:r>
            <w:r w:rsidRPr="002210BC">
              <w:rPr>
                <w:rFonts w:ascii="Times New Roman" w:eastAsia="SimSun" w:hAnsi="Times New Roman" w:cs="Times New Roman"/>
                <w:sz w:val="20"/>
                <w:szCs w:val="20"/>
              </w:rPr>
              <w:t xml:space="preserve"> &gt; 20 </w:t>
            </w:r>
            <w:proofErr w:type="spellStart"/>
            <w:r w:rsidRPr="002210BC">
              <w:rPr>
                <w:rFonts w:ascii="Times New Roman" w:eastAsia="SimSun" w:hAnsi="Times New Roman" w:cs="Times New Roman"/>
                <w:sz w:val="20"/>
                <w:szCs w:val="20"/>
              </w:rPr>
              <w:t>ms</w:t>
            </w:r>
            <w:proofErr w:type="spellEnd"/>
            <w:r w:rsidRPr="002210BC">
              <w:rPr>
                <w:rFonts w:ascii="Times New Roman" w:eastAsia="SimSun" w:hAnsi="Times New Roman" w:cs="Times New Roman"/>
                <w:sz w:val="20"/>
                <w:szCs w:val="20"/>
              </w:rPr>
              <w:t xml:space="preserve"> and serving cell SSB </w:t>
            </w:r>
            <w:proofErr w:type="spellStart"/>
            <w:r w:rsidRPr="002210BC">
              <w:rPr>
                <w:rFonts w:ascii="Times New Roman" w:eastAsia="SimSun" w:hAnsi="Times New Roman" w:cs="Times New Roman"/>
                <w:sz w:val="20"/>
                <w:szCs w:val="20"/>
              </w:rPr>
              <w:t>Ês</w:t>
            </w:r>
            <w:proofErr w:type="spellEnd"/>
            <w:r w:rsidRPr="002210BC">
              <w:rPr>
                <w:rFonts w:ascii="Times New Roman" w:eastAsia="SimSun" w:hAnsi="Times New Roman" w:cs="Times New Roman"/>
                <w:sz w:val="20"/>
                <w:szCs w:val="20"/>
              </w:rPr>
              <w:t>/</w:t>
            </w:r>
            <w:proofErr w:type="spellStart"/>
            <w:r w:rsidRPr="002210BC">
              <w:rPr>
                <w:rFonts w:ascii="Times New Roman" w:eastAsia="SimSun" w:hAnsi="Times New Roman" w:cs="Times New Roman"/>
                <w:sz w:val="20"/>
                <w:szCs w:val="20"/>
              </w:rPr>
              <w:t>Iot</w:t>
            </w:r>
            <w:proofErr w:type="spellEnd"/>
            <w:r w:rsidRPr="002210BC">
              <w:rPr>
                <w:rFonts w:ascii="Times New Roman" w:eastAsia="SimSun" w:hAnsi="Times New Roman" w:cs="Times New Roman"/>
                <w:sz w:val="20"/>
                <w:szCs w:val="20"/>
              </w:rPr>
              <w:t xml:space="preserve"> &lt; -8 </w:t>
            </w:r>
            <w:proofErr w:type="spellStart"/>
            <w:r w:rsidRPr="002210BC">
              <w:rPr>
                <w:rFonts w:ascii="Times New Roman" w:eastAsia="SimSun" w:hAnsi="Times New Roman" w:cs="Times New Roman"/>
                <w:sz w:val="20"/>
                <w:szCs w:val="20"/>
              </w:rPr>
              <w:t>dB.</w:t>
            </w:r>
            <w:proofErr w:type="spellEnd"/>
          </w:p>
        </w:tc>
      </w:tr>
    </w:tbl>
    <w:p w14:paraId="4901ED01" w14:textId="69EE196D" w:rsidR="002210BC" w:rsidRDefault="002210BC" w:rsidP="002210BC">
      <w:pPr>
        <w:rPr>
          <w:rFonts w:ascii="Times New Roman" w:hAnsi="Times New Roman" w:cs="Times New Roman"/>
          <w:b/>
          <w:bCs/>
          <w:sz w:val="20"/>
          <w:szCs w:val="20"/>
        </w:rPr>
      </w:pPr>
    </w:p>
    <w:p w14:paraId="205A88C8" w14:textId="109156BE" w:rsidR="002210BC" w:rsidRDefault="002210BC" w:rsidP="002B385C">
      <w:pPr>
        <w:rPr>
          <w:rFonts w:ascii="Times New Roman" w:hAnsi="Times New Roman" w:cs="Times New Roman"/>
          <w:b/>
          <w:bCs/>
          <w:i/>
          <w:iCs/>
          <w:sz w:val="21"/>
          <w:szCs w:val="21"/>
          <w:u w:val="single"/>
        </w:rPr>
      </w:pPr>
    </w:p>
    <w:p w14:paraId="58DAE7E6" w14:textId="4955DD36" w:rsidR="004255EA" w:rsidRDefault="002210BC" w:rsidP="004255EA">
      <w:pPr>
        <w:rPr>
          <w:rFonts w:ascii="Times New Roman" w:hAnsi="Times New Roman" w:cs="Times New Roman"/>
          <w:b/>
          <w:bCs/>
          <w:sz w:val="20"/>
          <w:szCs w:val="20"/>
          <w:lang w:val="en-GB"/>
        </w:rPr>
      </w:pPr>
      <w:r w:rsidRPr="002210BC">
        <w:rPr>
          <w:rFonts w:ascii="Times New Roman" w:hAnsi="Times New Roman" w:cs="Times New Roman"/>
          <w:b/>
          <w:bCs/>
          <w:sz w:val="20"/>
          <w:szCs w:val="20"/>
        </w:rPr>
        <w:t xml:space="preserve">Proposal </w:t>
      </w:r>
      <w:r w:rsidR="005F7107">
        <w:rPr>
          <w:rFonts w:ascii="Times New Roman" w:hAnsi="Times New Roman" w:cs="Times New Roman"/>
          <w:b/>
          <w:bCs/>
          <w:sz w:val="20"/>
          <w:szCs w:val="20"/>
        </w:rPr>
        <w:t>3</w:t>
      </w:r>
      <w:r w:rsidRPr="002210BC">
        <w:rPr>
          <w:rFonts w:ascii="Times New Roman" w:hAnsi="Times New Roman" w:cs="Times New Roman"/>
          <w:b/>
          <w:bCs/>
          <w:sz w:val="20"/>
          <w:szCs w:val="20"/>
        </w:rPr>
        <w:t xml:space="preserve">: </w:t>
      </w:r>
      <w:r w:rsidR="004255EA">
        <w:rPr>
          <w:rFonts w:ascii="Times New Roman" w:hAnsi="Times New Roman" w:cs="Times New Roman"/>
          <w:b/>
          <w:bCs/>
          <w:sz w:val="20"/>
          <w:szCs w:val="20"/>
        </w:rPr>
        <w:t xml:space="preserve">Requirement to identify </w:t>
      </w:r>
      <w:r w:rsidR="004255EA" w:rsidRPr="0094473A">
        <w:rPr>
          <w:rFonts w:ascii="Times New Roman" w:hAnsi="Times New Roman" w:cs="Times New Roman"/>
          <w:b/>
          <w:bCs/>
          <w:sz w:val="20"/>
          <w:szCs w:val="20"/>
        </w:rPr>
        <w:t>target NR cell for RRC connection re-establishment to known NR intra-frequency cell</w:t>
      </w:r>
      <w:r w:rsidR="004255EA">
        <w:rPr>
          <w:rFonts w:ascii="Times New Roman" w:hAnsi="Times New Roman" w:cs="Times New Roman"/>
          <w:b/>
          <w:bCs/>
          <w:sz w:val="20"/>
          <w:szCs w:val="20"/>
        </w:rPr>
        <w:t xml:space="preserve"> </w:t>
      </w:r>
      <w:r w:rsidR="004255EA" w:rsidRPr="0094473A">
        <w:rPr>
          <w:rFonts w:ascii="Times New Roman" w:hAnsi="Times New Roman" w:cs="Times New Roman"/>
          <w:b/>
          <w:bCs/>
          <w:sz w:val="20"/>
          <w:szCs w:val="20"/>
          <w:lang w:val="en-GB"/>
        </w:rPr>
        <w:t>MAX (</w:t>
      </w:r>
      <w:r w:rsidR="004255EA" w:rsidRPr="004255EA">
        <w:rPr>
          <w:rFonts w:ascii="Times New Roman" w:hAnsi="Times New Roman" w:cs="Times New Roman"/>
          <w:b/>
          <w:bCs/>
          <w:sz w:val="20"/>
          <w:szCs w:val="20"/>
          <w:lang w:val="en-GB"/>
        </w:rPr>
        <w:t>400</w:t>
      </w:r>
      <w:r w:rsidR="004255EA" w:rsidRPr="0094473A">
        <w:rPr>
          <w:rFonts w:ascii="Times New Roman" w:hAnsi="Times New Roman" w:cs="Times New Roman"/>
          <w:b/>
          <w:bCs/>
          <w:sz w:val="20"/>
          <w:szCs w:val="20"/>
          <w:lang w:val="en-GB"/>
        </w:rPr>
        <w:t xml:space="preserve"> </w:t>
      </w:r>
      <w:proofErr w:type="spellStart"/>
      <w:r w:rsidR="004255EA" w:rsidRPr="0094473A">
        <w:rPr>
          <w:rFonts w:ascii="Times New Roman" w:hAnsi="Times New Roman" w:cs="Times New Roman"/>
          <w:b/>
          <w:bCs/>
          <w:sz w:val="20"/>
          <w:szCs w:val="20"/>
          <w:lang w:val="en-GB"/>
        </w:rPr>
        <w:t>ms</w:t>
      </w:r>
      <w:proofErr w:type="spellEnd"/>
      <w:r w:rsidR="004255EA" w:rsidRPr="0094473A">
        <w:rPr>
          <w:rFonts w:ascii="Times New Roman" w:hAnsi="Times New Roman" w:cs="Times New Roman"/>
          <w:b/>
          <w:bCs/>
          <w:sz w:val="20"/>
          <w:szCs w:val="20"/>
          <w:lang w:val="en-GB"/>
        </w:rPr>
        <w:t>, 5 x N1 x T</w:t>
      </w:r>
      <w:r w:rsidR="004255EA" w:rsidRPr="0094473A">
        <w:rPr>
          <w:rFonts w:ascii="Times New Roman" w:hAnsi="Times New Roman" w:cs="Times New Roman"/>
          <w:b/>
          <w:bCs/>
          <w:sz w:val="20"/>
          <w:szCs w:val="20"/>
          <w:vertAlign w:val="subscript"/>
          <w:lang w:val="en-GB"/>
        </w:rPr>
        <w:t>SMTC</w:t>
      </w:r>
      <w:r w:rsidR="004255EA" w:rsidRPr="0094473A">
        <w:rPr>
          <w:rFonts w:ascii="Times New Roman" w:hAnsi="Times New Roman" w:cs="Times New Roman"/>
          <w:b/>
          <w:bCs/>
          <w:sz w:val="20"/>
          <w:szCs w:val="20"/>
          <w:lang w:val="en-GB"/>
        </w:rPr>
        <w:t>).</w:t>
      </w:r>
    </w:p>
    <w:p w14:paraId="6921D25C" w14:textId="518FF713" w:rsidR="004255EA" w:rsidRDefault="004255EA" w:rsidP="004255EA">
      <w:pPr>
        <w:rPr>
          <w:rFonts w:ascii="Times New Roman" w:hAnsi="Times New Roman" w:cs="Times New Roman"/>
          <w:b/>
          <w:bCs/>
          <w:sz w:val="20"/>
          <w:szCs w:val="20"/>
          <w:lang w:val="en-GB"/>
        </w:rPr>
      </w:pPr>
    </w:p>
    <w:p w14:paraId="419F4079" w14:textId="6AE51739" w:rsidR="004255EA" w:rsidRDefault="004255EA" w:rsidP="004255EA">
      <w:pPr>
        <w:rPr>
          <w:rFonts w:ascii="Times New Roman" w:hAnsi="Times New Roman" w:cs="Times New Roman"/>
          <w:b/>
          <w:bCs/>
          <w:sz w:val="20"/>
          <w:szCs w:val="20"/>
          <w:lang w:val="en-GB"/>
        </w:rPr>
      </w:pPr>
      <w:r w:rsidRPr="002210BC">
        <w:rPr>
          <w:rFonts w:ascii="Times New Roman" w:hAnsi="Times New Roman" w:cs="Times New Roman"/>
          <w:b/>
          <w:bCs/>
          <w:sz w:val="20"/>
          <w:szCs w:val="20"/>
        </w:rPr>
        <w:t xml:space="preserve">Proposal </w:t>
      </w:r>
      <w:r w:rsidR="005F7107">
        <w:rPr>
          <w:rFonts w:ascii="Times New Roman" w:hAnsi="Times New Roman" w:cs="Times New Roman"/>
          <w:b/>
          <w:bCs/>
          <w:sz w:val="20"/>
          <w:szCs w:val="20"/>
        </w:rPr>
        <w:t>4</w:t>
      </w:r>
      <w:r w:rsidRPr="002210BC">
        <w:rPr>
          <w:rFonts w:ascii="Times New Roman" w:hAnsi="Times New Roman" w:cs="Times New Roman"/>
          <w:b/>
          <w:bCs/>
          <w:sz w:val="20"/>
          <w:szCs w:val="20"/>
        </w:rPr>
        <w:t xml:space="preserve">: </w:t>
      </w:r>
      <w:r>
        <w:rPr>
          <w:rFonts w:ascii="Times New Roman" w:hAnsi="Times New Roman" w:cs="Times New Roman"/>
          <w:b/>
          <w:bCs/>
          <w:sz w:val="20"/>
          <w:szCs w:val="20"/>
        </w:rPr>
        <w:t xml:space="preserve">Requirement to identify </w:t>
      </w:r>
      <w:r w:rsidRPr="0094473A">
        <w:rPr>
          <w:rFonts w:ascii="Times New Roman" w:hAnsi="Times New Roman" w:cs="Times New Roman"/>
          <w:b/>
          <w:bCs/>
          <w:sz w:val="20"/>
          <w:szCs w:val="20"/>
        </w:rPr>
        <w:t xml:space="preserve">target NR cell for RRC connection re-establishment to </w:t>
      </w:r>
      <w:r>
        <w:rPr>
          <w:rFonts w:ascii="Times New Roman" w:hAnsi="Times New Roman" w:cs="Times New Roman"/>
          <w:b/>
          <w:bCs/>
          <w:sz w:val="20"/>
          <w:szCs w:val="20"/>
        </w:rPr>
        <w:t>un</w:t>
      </w:r>
      <w:r w:rsidRPr="0094473A">
        <w:rPr>
          <w:rFonts w:ascii="Times New Roman" w:hAnsi="Times New Roman" w:cs="Times New Roman"/>
          <w:b/>
          <w:bCs/>
          <w:sz w:val="20"/>
          <w:szCs w:val="20"/>
        </w:rPr>
        <w:t>known NR intra-frequency cell</w:t>
      </w:r>
      <w:r>
        <w:rPr>
          <w:rFonts w:ascii="Times New Roman" w:hAnsi="Times New Roman" w:cs="Times New Roman"/>
          <w:b/>
          <w:bCs/>
          <w:sz w:val="20"/>
          <w:szCs w:val="20"/>
        </w:rPr>
        <w:t xml:space="preserve"> </w:t>
      </w:r>
      <w:r w:rsidRPr="0094473A">
        <w:rPr>
          <w:rFonts w:ascii="Times New Roman" w:hAnsi="Times New Roman" w:cs="Times New Roman"/>
          <w:b/>
          <w:bCs/>
          <w:sz w:val="20"/>
          <w:szCs w:val="20"/>
          <w:lang w:val="en-GB"/>
        </w:rPr>
        <w:t>MAX (</w:t>
      </w:r>
      <w:r>
        <w:rPr>
          <w:rFonts w:ascii="Times New Roman" w:hAnsi="Times New Roman" w:cs="Times New Roman"/>
          <w:b/>
          <w:bCs/>
          <w:sz w:val="20"/>
          <w:szCs w:val="20"/>
          <w:lang w:val="en-GB"/>
        </w:rPr>
        <w:t>10</w:t>
      </w:r>
      <w:r w:rsidRPr="004255EA">
        <w:rPr>
          <w:rFonts w:ascii="Times New Roman" w:hAnsi="Times New Roman" w:cs="Times New Roman"/>
          <w:b/>
          <w:bCs/>
          <w:sz w:val="20"/>
          <w:szCs w:val="20"/>
          <w:lang w:val="en-GB"/>
        </w:rPr>
        <w:t>00</w:t>
      </w:r>
      <w:r w:rsidRPr="0094473A">
        <w:rPr>
          <w:rFonts w:ascii="Times New Roman" w:hAnsi="Times New Roman" w:cs="Times New Roman"/>
          <w:b/>
          <w:bCs/>
          <w:sz w:val="20"/>
          <w:szCs w:val="20"/>
          <w:lang w:val="en-GB"/>
        </w:rPr>
        <w:t xml:space="preserve"> </w:t>
      </w:r>
      <w:proofErr w:type="spellStart"/>
      <w:r w:rsidRPr="0094473A">
        <w:rPr>
          <w:rFonts w:ascii="Times New Roman" w:hAnsi="Times New Roman" w:cs="Times New Roman"/>
          <w:b/>
          <w:bCs/>
          <w:sz w:val="20"/>
          <w:szCs w:val="20"/>
          <w:lang w:val="en-GB"/>
        </w:rPr>
        <w:t>ms</w:t>
      </w:r>
      <w:proofErr w:type="spellEnd"/>
      <w:r w:rsidRPr="0094473A">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10</w:t>
      </w:r>
      <w:r w:rsidRPr="0094473A">
        <w:rPr>
          <w:rFonts w:ascii="Times New Roman" w:hAnsi="Times New Roman" w:cs="Times New Roman"/>
          <w:b/>
          <w:bCs/>
          <w:sz w:val="20"/>
          <w:szCs w:val="20"/>
          <w:lang w:val="en-GB"/>
        </w:rPr>
        <w:t xml:space="preserve"> x N1 x T</w:t>
      </w:r>
      <w:r w:rsidRPr="0094473A">
        <w:rPr>
          <w:rFonts w:ascii="Times New Roman" w:hAnsi="Times New Roman" w:cs="Times New Roman"/>
          <w:b/>
          <w:bCs/>
          <w:sz w:val="20"/>
          <w:szCs w:val="20"/>
          <w:vertAlign w:val="subscript"/>
          <w:lang w:val="en-GB"/>
        </w:rPr>
        <w:t>SMTC</w:t>
      </w:r>
      <w:r w:rsidRPr="0094473A">
        <w:rPr>
          <w:rFonts w:ascii="Times New Roman" w:hAnsi="Times New Roman" w:cs="Times New Roman"/>
          <w:b/>
          <w:bCs/>
          <w:sz w:val="20"/>
          <w:szCs w:val="20"/>
          <w:lang w:val="en-GB"/>
        </w:rPr>
        <w:t>).</w:t>
      </w:r>
    </w:p>
    <w:p w14:paraId="1B068413" w14:textId="77777777" w:rsidR="004255EA" w:rsidRPr="0094473A" w:rsidRDefault="004255EA" w:rsidP="004255EA">
      <w:pPr>
        <w:rPr>
          <w:rFonts w:ascii="Times New Roman" w:hAnsi="Times New Roman" w:cs="Times New Roman"/>
          <w:sz w:val="20"/>
          <w:szCs w:val="20"/>
          <w:lang w:val="en-GB"/>
        </w:rPr>
      </w:pPr>
    </w:p>
    <w:p w14:paraId="1C732FF3" w14:textId="1A98BB1D" w:rsidR="000432B4" w:rsidRDefault="000432B4" w:rsidP="000432B4">
      <w:pPr>
        <w:pStyle w:val="Heading3"/>
        <w:rPr>
          <w:rFonts w:ascii="Times New Roman" w:hAnsi="Times New Roman"/>
          <w:b/>
          <w:bCs/>
          <w:i/>
          <w:iCs/>
          <w:sz w:val="21"/>
          <w:szCs w:val="21"/>
          <w:u w:val="single"/>
        </w:rPr>
      </w:pPr>
      <w:r w:rsidRPr="00A94B23">
        <w:t>2</w:t>
      </w:r>
      <w:r>
        <w:t>.3</w:t>
      </w:r>
      <w:r w:rsidRPr="00A94B23">
        <w:tab/>
      </w:r>
      <w:r>
        <w:t xml:space="preserve">Handover  </w:t>
      </w:r>
    </w:p>
    <w:p w14:paraId="32B974EA" w14:textId="491DEF53" w:rsidR="002210BC" w:rsidRPr="004255EA" w:rsidRDefault="004255EA" w:rsidP="002B385C">
      <w:pPr>
        <w:rPr>
          <w:rFonts w:ascii="Times New Roman" w:hAnsi="Times New Roman" w:cs="Times New Roman"/>
          <w:b/>
          <w:bCs/>
          <w:sz w:val="20"/>
          <w:szCs w:val="20"/>
        </w:rPr>
      </w:pPr>
      <w:r>
        <w:rPr>
          <w:rFonts w:ascii="Times New Roman" w:hAnsi="Times New Roman" w:cs="Times New Roman"/>
          <w:b/>
          <w:bCs/>
          <w:i/>
          <w:iCs/>
          <w:sz w:val="21"/>
          <w:szCs w:val="21"/>
          <w:u w:val="single"/>
        </w:rPr>
        <w:t xml:space="preserve">Handover </w:t>
      </w:r>
    </w:p>
    <w:p w14:paraId="08BE068B" w14:textId="0E882655" w:rsidR="0094473A" w:rsidRDefault="0094473A" w:rsidP="002B385C">
      <w:pPr>
        <w:rPr>
          <w:rFonts w:ascii="Times New Roman" w:hAnsi="Times New Roman" w:cs="Times New Roman"/>
          <w:b/>
          <w:bCs/>
          <w:i/>
          <w:iCs/>
          <w:sz w:val="21"/>
          <w:szCs w:val="21"/>
          <w:u w:val="single"/>
        </w:rPr>
      </w:pPr>
    </w:p>
    <w:p w14:paraId="18334E64" w14:textId="0DFEDBC5" w:rsidR="00A014CF" w:rsidRDefault="00A014CF" w:rsidP="00A014CF">
      <w:pPr>
        <w:rPr>
          <w:rFonts w:ascii="Times New Roman" w:hAnsi="Times New Roman" w:cs="Times New Roman"/>
          <w:sz w:val="20"/>
          <w:szCs w:val="20"/>
        </w:rPr>
      </w:pPr>
      <w:r w:rsidRPr="00A014CF">
        <w:rPr>
          <w:rFonts w:ascii="Times New Roman" w:hAnsi="Times New Roman" w:cs="Times New Roman"/>
          <w:sz w:val="20"/>
          <w:szCs w:val="20"/>
        </w:rPr>
        <w:t>For handover</w:t>
      </w:r>
      <w:r>
        <w:rPr>
          <w:rFonts w:ascii="Times New Roman" w:hAnsi="Times New Roman" w:cs="Times New Roman"/>
          <w:sz w:val="20"/>
          <w:szCs w:val="20"/>
        </w:rPr>
        <w:t xml:space="preserve">, the known cell for FR2 has been agreed in RAN4 100e meeting. It is straightforward to enhance scaling factor in the handover requirement based on the Rx beam discussion. </w:t>
      </w:r>
    </w:p>
    <w:p w14:paraId="0541D89B" w14:textId="77777777" w:rsidR="00A014CF" w:rsidRPr="00A014CF" w:rsidRDefault="00A014CF" w:rsidP="00A014CF">
      <w:pPr>
        <w:rPr>
          <w:rFonts w:ascii="Times New Roman" w:hAnsi="Times New Roman" w:cs="Times New Roman"/>
          <w:sz w:val="20"/>
          <w:szCs w:val="20"/>
        </w:rPr>
      </w:pPr>
    </w:p>
    <w:p w14:paraId="48E5E61B" w14:textId="6E134C62" w:rsidR="00A014CF" w:rsidRPr="00A014CF" w:rsidRDefault="00A014CF" w:rsidP="00A014CF">
      <w:pPr>
        <w:rPr>
          <w:rFonts w:ascii="Times New Roman" w:hAnsi="Times New Roman" w:cs="Times New Roman"/>
          <w:b/>
          <w:bCs/>
          <w:sz w:val="20"/>
          <w:szCs w:val="20"/>
        </w:rPr>
      </w:pPr>
      <w:r w:rsidRPr="00A014CF">
        <w:rPr>
          <w:rFonts w:ascii="Times New Roman" w:hAnsi="Times New Roman" w:cs="Times New Roman"/>
          <w:b/>
          <w:bCs/>
          <w:sz w:val="20"/>
          <w:szCs w:val="20"/>
        </w:rPr>
        <w:t xml:space="preserve">Proposal </w:t>
      </w:r>
      <w:r w:rsidR="00CB1ACE">
        <w:rPr>
          <w:rFonts w:ascii="Times New Roman" w:hAnsi="Times New Roman" w:cs="Times New Roman"/>
          <w:b/>
          <w:bCs/>
          <w:sz w:val="20"/>
          <w:szCs w:val="20"/>
        </w:rPr>
        <w:t>5</w:t>
      </w:r>
      <w:r w:rsidRPr="00A014CF">
        <w:rPr>
          <w:rFonts w:ascii="Times New Roman" w:hAnsi="Times New Roman" w:cs="Times New Roman"/>
          <w:b/>
          <w:bCs/>
          <w:sz w:val="20"/>
          <w:szCs w:val="20"/>
        </w:rPr>
        <w:t xml:space="preserve">: Handover requirement can be enhanced </w:t>
      </w:r>
      <w:r w:rsidR="005F7107">
        <w:rPr>
          <w:rFonts w:ascii="Times New Roman" w:hAnsi="Times New Roman" w:cs="Times New Roman"/>
          <w:b/>
          <w:bCs/>
          <w:sz w:val="20"/>
          <w:szCs w:val="20"/>
        </w:rPr>
        <w:t>corresponding to the set 1 and set 2</w:t>
      </w:r>
      <w:r w:rsidRPr="00A014CF">
        <w:rPr>
          <w:rFonts w:ascii="Times New Roman" w:hAnsi="Times New Roman" w:cs="Times New Roman"/>
          <w:b/>
          <w:bCs/>
          <w:sz w:val="20"/>
          <w:szCs w:val="20"/>
        </w:rPr>
        <w:t xml:space="preserve"> </w:t>
      </w:r>
      <w:r w:rsidR="005F7107">
        <w:rPr>
          <w:rFonts w:ascii="Times New Roman" w:hAnsi="Times New Roman" w:cs="Times New Roman"/>
          <w:b/>
          <w:bCs/>
          <w:sz w:val="20"/>
          <w:szCs w:val="20"/>
        </w:rPr>
        <w:t xml:space="preserve">UE </w:t>
      </w:r>
      <w:r w:rsidRPr="00A014CF">
        <w:rPr>
          <w:rFonts w:ascii="Times New Roman" w:hAnsi="Times New Roman" w:cs="Times New Roman"/>
          <w:b/>
          <w:bCs/>
          <w:sz w:val="20"/>
          <w:szCs w:val="20"/>
        </w:rPr>
        <w:t>Rx beam</w:t>
      </w:r>
      <w:r w:rsidR="00CB1ACE">
        <w:rPr>
          <w:rFonts w:ascii="Times New Roman" w:hAnsi="Times New Roman" w:cs="Times New Roman"/>
          <w:b/>
          <w:bCs/>
          <w:sz w:val="20"/>
          <w:szCs w:val="20"/>
        </w:rPr>
        <w:t xml:space="preserve"> numbers</w:t>
      </w:r>
      <w:r w:rsidRPr="00A014CF">
        <w:rPr>
          <w:rFonts w:ascii="Times New Roman" w:hAnsi="Times New Roman" w:cs="Times New Roman"/>
          <w:b/>
          <w:bCs/>
          <w:sz w:val="20"/>
          <w:szCs w:val="20"/>
        </w:rPr>
        <w:t xml:space="preserve">.   </w:t>
      </w:r>
    </w:p>
    <w:p w14:paraId="130A1F19" w14:textId="24AF4958" w:rsidR="004255EA" w:rsidRDefault="004255EA" w:rsidP="002B385C">
      <w:pPr>
        <w:rPr>
          <w:rFonts w:ascii="Times New Roman" w:hAnsi="Times New Roman" w:cs="Times New Roman"/>
          <w:b/>
          <w:bCs/>
          <w:i/>
          <w:iCs/>
          <w:sz w:val="21"/>
          <w:szCs w:val="21"/>
          <w:u w:val="single"/>
        </w:rPr>
      </w:pPr>
    </w:p>
    <w:p w14:paraId="7D17FCE7" w14:textId="0FECD74C" w:rsidR="000432B4" w:rsidRDefault="000432B4" w:rsidP="000432B4">
      <w:pPr>
        <w:pStyle w:val="Heading3"/>
        <w:rPr>
          <w:rFonts w:ascii="Times New Roman" w:hAnsi="Times New Roman"/>
          <w:b/>
          <w:bCs/>
          <w:i/>
          <w:iCs/>
          <w:sz w:val="21"/>
          <w:szCs w:val="21"/>
          <w:u w:val="single"/>
        </w:rPr>
      </w:pPr>
      <w:r w:rsidRPr="00A94B23">
        <w:t>2</w:t>
      </w:r>
      <w:r>
        <w:t>.4</w:t>
      </w:r>
      <w:r w:rsidRPr="00A94B23">
        <w:tab/>
      </w:r>
      <w:r>
        <w:t xml:space="preserve">Idle/inactive state mobility  </w:t>
      </w:r>
    </w:p>
    <w:p w14:paraId="2C4B766A" w14:textId="77777777" w:rsidR="00C35287" w:rsidRDefault="00C35287" w:rsidP="00823D24">
      <w:pPr>
        <w:rPr>
          <w:sz w:val="20"/>
          <w:szCs w:val="20"/>
        </w:rPr>
      </w:pPr>
    </w:p>
    <w:p w14:paraId="640F26D0" w14:textId="2B7045BC" w:rsidR="006E0711" w:rsidRPr="00874520" w:rsidRDefault="006E0711" w:rsidP="00823D24">
      <w:pPr>
        <w:rPr>
          <w:rFonts w:ascii="Times New Roman" w:hAnsi="Times New Roman" w:cs="Times New Roman"/>
          <w:sz w:val="20"/>
          <w:szCs w:val="20"/>
        </w:rPr>
      </w:pPr>
      <w:r w:rsidRPr="00874520">
        <w:rPr>
          <w:rFonts w:ascii="Times New Roman" w:hAnsi="Times New Roman" w:cs="Times New Roman"/>
          <w:sz w:val="20"/>
          <w:szCs w:val="20"/>
        </w:rPr>
        <w:t>In FR1 HST enhancement,</w:t>
      </w:r>
      <w:r w:rsidR="00823D24" w:rsidRPr="00874520">
        <w:rPr>
          <w:rFonts w:ascii="Times New Roman" w:hAnsi="Times New Roman" w:cs="Times New Roman"/>
          <w:sz w:val="20"/>
          <w:szCs w:val="20"/>
        </w:rPr>
        <w:t xml:space="preserve"> reduced number of samples combined with </w:t>
      </w:r>
      <w:r w:rsidRPr="00874520">
        <w:rPr>
          <w:rFonts w:ascii="Times New Roman" w:hAnsi="Times New Roman" w:cs="Times New Roman"/>
          <w:sz w:val="20"/>
          <w:szCs w:val="20"/>
        </w:rPr>
        <w:t>additional parameter M2, M3 and M4 are introduced in DRX cycle &lt; 320ms</w:t>
      </w:r>
      <w:r w:rsidR="00823D24" w:rsidRPr="00874520">
        <w:rPr>
          <w:rFonts w:ascii="Times New Roman" w:hAnsi="Times New Roman" w:cs="Times New Roman"/>
          <w:sz w:val="20"/>
          <w:szCs w:val="20"/>
        </w:rPr>
        <w:t>. W</w:t>
      </w:r>
      <w:r w:rsidRPr="00874520">
        <w:rPr>
          <w:rFonts w:ascii="Times New Roman" w:hAnsi="Times New Roman" w:cs="Times New Roman"/>
          <w:sz w:val="20"/>
          <w:szCs w:val="20"/>
        </w:rPr>
        <w:t>hen SMTC &lt; = 40 </w:t>
      </w:r>
      <w:proofErr w:type="spellStart"/>
      <w:r w:rsidRPr="00874520">
        <w:rPr>
          <w:rFonts w:ascii="Times New Roman" w:hAnsi="Times New Roman" w:cs="Times New Roman"/>
          <w:sz w:val="20"/>
          <w:szCs w:val="20"/>
        </w:rPr>
        <w:t>ms</w:t>
      </w:r>
      <w:proofErr w:type="spellEnd"/>
      <w:r w:rsidRPr="00874520">
        <w:rPr>
          <w:rFonts w:ascii="Times New Roman" w:hAnsi="Times New Roman" w:cs="Times New Roman"/>
          <w:sz w:val="20"/>
          <w:szCs w:val="20"/>
        </w:rPr>
        <w:t>, M2 = M3 = M4 = 1; and when SMTC &gt; 40 </w:t>
      </w:r>
      <w:proofErr w:type="spellStart"/>
      <w:r w:rsidRPr="00874520">
        <w:rPr>
          <w:rFonts w:ascii="Times New Roman" w:hAnsi="Times New Roman" w:cs="Times New Roman"/>
          <w:sz w:val="20"/>
          <w:szCs w:val="20"/>
        </w:rPr>
        <w:t>ms</w:t>
      </w:r>
      <w:proofErr w:type="spellEnd"/>
      <w:r w:rsidRPr="00874520">
        <w:rPr>
          <w:rFonts w:ascii="Times New Roman" w:hAnsi="Times New Roman" w:cs="Times New Roman"/>
          <w:sz w:val="20"/>
          <w:szCs w:val="20"/>
        </w:rPr>
        <w:t>, M2 = 1.5, M3 = M4 = 2. Similar approach can be introduced in FR2 HST, as shown in the following table</w:t>
      </w:r>
      <w:r w:rsidR="00823D24" w:rsidRPr="00874520">
        <w:rPr>
          <w:rFonts w:ascii="Times New Roman" w:hAnsi="Times New Roman" w:cs="Times New Roman"/>
          <w:sz w:val="20"/>
          <w:szCs w:val="20"/>
        </w:rPr>
        <w:t xml:space="preserve">, where FR2 scaling factor N1 is introduced on top of FR1 HST table. </w:t>
      </w:r>
      <w:r w:rsidRPr="00874520">
        <w:rPr>
          <w:rFonts w:ascii="Times New Roman" w:hAnsi="Times New Roman" w:cs="Times New Roman"/>
          <w:sz w:val="20"/>
          <w:szCs w:val="20"/>
        </w:rPr>
        <w:t xml:space="preserve"> </w:t>
      </w:r>
    </w:p>
    <w:p w14:paraId="0D30192A" w14:textId="77777777" w:rsidR="002344D7" w:rsidRPr="00874520" w:rsidRDefault="002344D7" w:rsidP="00823D24">
      <w:pPr>
        <w:rPr>
          <w:rFonts w:ascii="Times New Roman" w:hAnsi="Times New Roman" w:cs="Times New Roman"/>
          <w:sz w:val="20"/>
          <w:szCs w:val="20"/>
        </w:rPr>
      </w:pPr>
    </w:p>
    <w:p w14:paraId="4AC28F33" w14:textId="0664C9C9" w:rsidR="006E0711" w:rsidRPr="00874520" w:rsidRDefault="006E0711" w:rsidP="006E0711">
      <w:pPr>
        <w:rPr>
          <w:rFonts w:ascii="Times New Roman" w:hAnsi="Times New Roman" w:cs="Times New Roman"/>
          <w:sz w:val="20"/>
          <w:szCs w:val="20"/>
        </w:rPr>
      </w:pPr>
      <w:r w:rsidRPr="00874520">
        <w:rPr>
          <w:rFonts w:ascii="Times New Roman" w:hAnsi="Times New Roman" w:cs="Times New Roman"/>
          <w:sz w:val="20"/>
          <w:szCs w:val="20"/>
        </w:rPr>
        <w:t>Table I</w:t>
      </w:r>
      <w:r w:rsidR="00874520">
        <w:rPr>
          <w:rFonts w:ascii="Times New Roman" w:hAnsi="Times New Roman" w:cs="Times New Roman"/>
          <w:sz w:val="20"/>
          <w:szCs w:val="20"/>
        </w:rPr>
        <w:t>I</w:t>
      </w:r>
      <w:r w:rsidRPr="00874520">
        <w:rPr>
          <w:rFonts w:ascii="Times New Roman" w:hAnsi="Times New Roman" w:cs="Times New Roman"/>
          <w:sz w:val="20"/>
          <w:szCs w:val="20"/>
        </w:rPr>
        <w:t xml:space="preserve">: </w:t>
      </w:r>
      <w:proofErr w:type="spellStart"/>
      <w:proofErr w:type="gramStart"/>
      <w:r w:rsidRPr="00874520">
        <w:rPr>
          <w:rFonts w:ascii="Times New Roman" w:hAnsi="Times New Roman" w:cs="Times New Roman"/>
          <w:sz w:val="20"/>
          <w:szCs w:val="20"/>
        </w:rPr>
        <w:t>Tdetect,NR</w:t>
      </w:r>
      <w:proofErr w:type="spellEnd"/>
      <w:proofErr w:type="gramEnd"/>
      <w:r w:rsidRPr="00874520">
        <w:rPr>
          <w:rFonts w:ascii="Times New Roman" w:hAnsi="Times New Roman" w:cs="Times New Roman"/>
          <w:sz w:val="20"/>
          <w:szCs w:val="20"/>
        </w:rPr>
        <w:t xml:space="preserve">, </w:t>
      </w:r>
      <w:proofErr w:type="spellStart"/>
      <w:r w:rsidRPr="00874520">
        <w:rPr>
          <w:rFonts w:ascii="Times New Roman" w:hAnsi="Times New Roman" w:cs="Times New Roman"/>
          <w:sz w:val="20"/>
          <w:szCs w:val="20"/>
        </w:rPr>
        <w:t>TmeasureNR</w:t>
      </w:r>
      <w:proofErr w:type="spellEnd"/>
      <w:r w:rsidRPr="00874520">
        <w:rPr>
          <w:rFonts w:ascii="Times New Roman" w:hAnsi="Times New Roman" w:cs="Times New Roman"/>
          <w:sz w:val="20"/>
          <w:szCs w:val="20"/>
        </w:rPr>
        <w:t xml:space="preserve">, and </w:t>
      </w:r>
      <w:proofErr w:type="spellStart"/>
      <w:r w:rsidRPr="00874520">
        <w:rPr>
          <w:rFonts w:ascii="Times New Roman" w:hAnsi="Times New Roman" w:cs="Times New Roman"/>
          <w:sz w:val="20"/>
          <w:szCs w:val="20"/>
        </w:rPr>
        <w:t>Tevaluate,NR</w:t>
      </w:r>
      <w:proofErr w:type="spellEnd"/>
      <w:r w:rsidRPr="00874520">
        <w:rPr>
          <w:rFonts w:ascii="Times New Roman" w:hAnsi="Times New Roman" w:cs="Times New Roman"/>
          <w:sz w:val="20"/>
          <w:szCs w:val="20"/>
        </w:rPr>
        <w:t xml:space="preserve"> when UE is configured with RRM enhancement for high speed </w:t>
      </w:r>
    </w:p>
    <w:p w14:paraId="24FC6E5F" w14:textId="77777777" w:rsidR="006E0711" w:rsidRPr="00874520" w:rsidRDefault="006E0711" w:rsidP="009D3E77">
      <w:pPr>
        <w:rPr>
          <w:rFonts w:ascii="Times New Roman" w:hAnsi="Times New Roman" w:cs="Times New Roman"/>
          <w:sz w:val="20"/>
          <w:szCs w:val="20"/>
        </w:rPr>
      </w:pPr>
    </w:p>
    <w:tbl>
      <w:tblPr>
        <w:tblW w:w="0" w:type="auto"/>
        <w:tblInd w:w="-118" w:type="dxa"/>
        <w:tblBorders>
          <w:top w:val="nil"/>
          <w:left w:val="nil"/>
          <w:right w:val="nil"/>
        </w:tblBorders>
        <w:tblLayout w:type="fixed"/>
        <w:tblLook w:val="0000" w:firstRow="0" w:lastRow="0" w:firstColumn="0" w:lastColumn="0" w:noHBand="0" w:noVBand="0"/>
      </w:tblPr>
      <w:tblGrid>
        <w:gridCol w:w="1278"/>
        <w:gridCol w:w="1710"/>
        <w:gridCol w:w="2160"/>
        <w:gridCol w:w="1890"/>
        <w:gridCol w:w="2340"/>
      </w:tblGrid>
      <w:tr w:rsidR="006E0711" w:rsidRPr="00874520" w14:paraId="43FEF5A5" w14:textId="77777777" w:rsidTr="006E0711">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322F9FF" w14:textId="77777777" w:rsidR="006E0711" w:rsidRPr="00874520" w:rsidRDefault="006E0711" w:rsidP="009D3E77">
            <w:pPr>
              <w:rPr>
                <w:rFonts w:ascii="Times New Roman" w:hAnsi="Times New Roman" w:cs="Times New Roman"/>
                <w:sz w:val="20"/>
                <w:szCs w:val="20"/>
              </w:rPr>
            </w:pPr>
            <w:r w:rsidRPr="00874520">
              <w:rPr>
                <w:rFonts w:ascii="Times New Roman" w:hAnsi="Times New Roman" w:cs="Times New Roman"/>
                <w:sz w:val="20"/>
                <w:szCs w:val="20"/>
              </w:rPr>
              <w:t>DRX cycle length [s]</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C3A5A55" w14:textId="4A40539C" w:rsidR="006E0711" w:rsidRPr="00874520" w:rsidRDefault="006E0711" w:rsidP="009D3E77">
            <w:pPr>
              <w:rPr>
                <w:rFonts w:ascii="Times New Roman" w:hAnsi="Times New Roman" w:cs="Times New Roman"/>
                <w:sz w:val="20"/>
                <w:szCs w:val="20"/>
              </w:rPr>
            </w:pPr>
            <w:r w:rsidRPr="00874520">
              <w:rPr>
                <w:rFonts w:ascii="Times New Roman" w:hAnsi="Times New Roman" w:cs="Times New Roman"/>
                <w:sz w:val="20"/>
                <w:szCs w:val="20"/>
              </w:rPr>
              <w:t>Scaling Factor (N1)</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5A81EC3" w14:textId="77777777" w:rsidR="006E0711" w:rsidRPr="00874520" w:rsidRDefault="006E0711" w:rsidP="009D3E77">
            <w:pPr>
              <w:rPr>
                <w:rFonts w:ascii="Times New Roman" w:hAnsi="Times New Roman" w:cs="Times New Roman"/>
                <w:sz w:val="20"/>
                <w:szCs w:val="20"/>
              </w:rPr>
            </w:pPr>
            <w:proofErr w:type="spellStart"/>
            <w:proofErr w:type="gramStart"/>
            <w:r w:rsidRPr="00874520">
              <w:rPr>
                <w:rFonts w:ascii="Times New Roman" w:hAnsi="Times New Roman" w:cs="Times New Roman"/>
                <w:sz w:val="20"/>
                <w:szCs w:val="20"/>
              </w:rPr>
              <w:t>T</w:t>
            </w:r>
            <w:r w:rsidRPr="00874520">
              <w:rPr>
                <w:rFonts w:ascii="Times New Roman" w:hAnsi="Times New Roman" w:cs="Times New Roman"/>
                <w:sz w:val="20"/>
                <w:szCs w:val="20"/>
                <w:vertAlign w:val="subscript"/>
              </w:rPr>
              <w:t>detect,NR</w:t>
            </w:r>
            <w:proofErr w:type="spellEnd"/>
            <w:proofErr w:type="gramEnd"/>
            <w:r w:rsidRPr="00874520">
              <w:rPr>
                <w:rFonts w:ascii="Times New Roman" w:hAnsi="Times New Roman" w:cs="Times New Roman"/>
                <w:sz w:val="20"/>
                <w:szCs w:val="20"/>
                <w:vertAlign w:val="subscript"/>
              </w:rPr>
              <w:t xml:space="preserve"> </w:t>
            </w:r>
            <w:r w:rsidRPr="00874520">
              <w:rPr>
                <w:rFonts w:ascii="Times New Roman" w:hAnsi="Times New Roman" w:cs="Times New Roman"/>
                <w:sz w:val="20"/>
                <w:szCs w:val="20"/>
              </w:rPr>
              <w:t>[s] (number of DRX cycles)</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DB0D4F1" w14:textId="77777777" w:rsidR="006E0711" w:rsidRPr="00874520" w:rsidRDefault="006E0711" w:rsidP="009D3E77">
            <w:pPr>
              <w:rPr>
                <w:rFonts w:ascii="Times New Roman" w:hAnsi="Times New Roman" w:cs="Times New Roman"/>
                <w:sz w:val="20"/>
                <w:szCs w:val="20"/>
              </w:rPr>
            </w:pPr>
            <w:proofErr w:type="spellStart"/>
            <w:proofErr w:type="gramStart"/>
            <w:r w:rsidRPr="00874520">
              <w:rPr>
                <w:rFonts w:ascii="Times New Roman" w:hAnsi="Times New Roman" w:cs="Times New Roman"/>
                <w:sz w:val="20"/>
                <w:szCs w:val="20"/>
              </w:rPr>
              <w:t>T</w:t>
            </w:r>
            <w:r w:rsidRPr="00874520">
              <w:rPr>
                <w:rFonts w:ascii="Times New Roman" w:hAnsi="Times New Roman" w:cs="Times New Roman"/>
                <w:sz w:val="20"/>
                <w:szCs w:val="20"/>
                <w:vertAlign w:val="subscript"/>
              </w:rPr>
              <w:t>measure,NR</w:t>
            </w:r>
            <w:proofErr w:type="spellEnd"/>
            <w:proofErr w:type="gramEnd"/>
            <w:r w:rsidRPr="00874520">
              <w:rPr>
                <w:rFonts w:ascii="Times New Roman" w:hAnsi="Times New Roman" w:cs="Times New Roman"/>
                <w:sz w:val="20"/>
                <w:szCs w:val="20"/>
              </w:rPr>
              <w:t xml:space="preserve"> [s] (number of DRX cycles)</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3E5DA93" w14:textId="1267D288" w:rsidR="006E0711" w:rsidRPr="00874520" w:rsidRDefault="006E0711" w:rsidP="009D3E77">
            <w:pPr>
              <w:rPr>
                <w:rFonts w:ascii="Times New Roman" w:hAnsi="Times New Roman" w:cs="Times New Roman"/>
                <w:sz w:val="20"/>
                <w:szCs w:val="20"/>
              </w:rPr>
            </w:pPr>
            <w:proofErr w:type="spellStart"/>
            <w:proofErr w:type="gramStart"/>
            <w:r w:rsidRPr="00874520">
              <w:rPr>
                <w:rFonts w:ascii="Times New Roman" w:hAnsi="Times New Roman" w:cs="Times New Roman"/>
                <w:sz w:val="20"/>
                <w:szCs w:val="20"/>
              </w:rPr>
              <w:t>T</w:t>
            </w:r>
            <w:r w:rsidRPr="00874520">
              <w:rPr>
                <w:rFonts w:ascii="Times New Roman" w:hAnsi="Times New Roman" w:cs="Times New Roman"/>
                <w:sz w:val="20"/>
                <w:szCs w:val="20"/>
                <w:vertAlign w:val="subscript"/>
              </w:rPr>
              <w:t>evaluate,NR</w:t>
            </w:r>
            <w:proofErr w:type="spellEnd"/>
            <w:proofErr w:type="gramEnd"/>
            <w:r w:rsidRPr="00874520">
              <w:rPr>
                <w:rFonts w:ascii="Times New Roman" w:hAnsi="Times New Roman" w:cs="Times New Roman"/>
                <w:sz w:val="20"/>
                <w:szCs w:val="20"/>
              </w:rPr>
              <w:t>[s] (number of DRX cycles)</w:t>
            </w:r>
          </w:p>
        </w:tc>
      </w:tr>
      <w:tr w:rsidR="00823D24" w:rsidRPr="00874520" w14:paraId="63E96311" w14:textId="77777777" w:rsidTr="006E071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7229648" w14:textId="1F19780A"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0.32</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E8B4BB9" w14:textId="463DB718"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FC1EB77" w14:textId="405B1806"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2.56 x M2 x N1</w:t>
            </w:r>
          </w:p>
          <w:p w14:paraId="60E4A7A3" w14:textId="2088C15A"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(8 x M2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B6F4517" w14:textId="0AD24740"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0.32 x M3 x N1</w:t>
            </w:r>
          </w:p>
          <w:p w14:paraId="3EFFF13B" w14:textId="2F6E2EEE"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(1 x M3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364EEBE" w14:textId="74378A97"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0.96 x M4 x N1</w:t>
            </w:r>
          </w:p>
          <w:p w14:paraId="7BD6362D" w14:textId="73677607"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(3 x M4 x N1)</w:t>
            </w:r>
          </w:p>
        </w:tc>
      </w:tr>
      <w:tr w:rsidR="00823D24" w:rsidRPr="00874520" w14:paraId="39B7C786" w14:textId="77777777" w:rsidTr="006E071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B8A73CC" w14:textId="6C46A847"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0.64</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9BD47C6" w14:textId="4FBB61AE"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5C17102" w14:textId="77777777" w:rsidR="009D3E77"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5.12 x N1</w:t>
            </w:r>
          </w:p>
          <w:p w14:paraId="19369B24" w14:textId="06A4A7AE"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(8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4401F65" w14:textId="63058D8E"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0.64 x N1</w:t>
            </w:r>
          </w:p>
          <w:p w14:paraId="63A46C76" w14:textId="70D21FDF"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w:t>
            </w:r>
            <w:r w:rsidR="00BC6ECE" w:rsidRPr="00874520">
              <w:rPr>
                <w:rFonts w:ascii="Times New Roman" w:hAnsi="Times New Roman" w:cs="Times New Roman"/>
                <w:sz w:val="20"/>
                <w:szCs w:val="20"/>
              </w:rPr>
              <w:t>1</w:t>
            </w:r>
            <w:r w:rsidRPr="00874520">
              <w:rPr>
                <w:rFonts w:ascii="Times New Roman" w:hAnsi="Times New Roman" w:cs="Times New Roman"/>
                <w:sz w:val="20"/>
                <w:szCs w:val="20"/>
              </w:rPr>
              <w:t xml:space="preserve">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1247731" w14:textId="22E245B5"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1.92 x N1</w:t>
            </w:r>
          </w:p>
          <w:p w14:paraId="328BD6AF" w14:textId="362160C2"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w:t>
            </w:r>
            <w:r w:rsidR="00BC6ECE" w:rsidRPr="00874520">
              <w:rPr>
                <w:rFonts w:ascii="Times New Roman" w:hAnsi="Times New Roman" w:cs="Times New Roman"/>
                <w:sz w:val="20"/>
                <w:szCs w:val="20"/>
              </w:rPr>
              <w:t>3</w:t>
            </w:r>
            <w:r w:rsidRPr="00874520">
              <w:rPr>
                <w:rFonts w:ascii="Times New Roman" w:hAnsi="Times New Roman" w:cs="Times New Roman"/>
                <w:sz w:val="20"/>
                <w:szCs w:val="20"/>
              </w:rPr>
              <w:t>x N1)</w:t>
            </w:r>
          </w:p>
        </w:tc>
      </w:tr>
      <w:tr w:rsidR="00823D24" w:rsidRPr="00874520" w14:paraId="21F2954D" w14:textId="77777777" w:rsidTr="006E071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A6E3240" w14:textId="75B62B54"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1.28</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163C7E7" w14:textId="629F2793"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9C01E13" w14:textId="7F8FC9AF"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8.96 x N1</w:t>
            </w:r>
          </w:p>
          <w:p w14:paraId="35A42C90" w14:textId="0E1A8B10"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(7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9F08BB1" w14:textId="77777777"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1.28 x N1</w:t>
            </w:r>
          </w:p>
          <w:p w14:paraId="38D55125" w14:textId="7C2BF46B"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(1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DFDCD3D" w14:textId="47318A7E"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3.84 x N1</w:t>
            </w:r>
          </w:p>
          <w:p w14:paraId="3392CDEC" w14:textId="111B99E4"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(3 x N1)</w:t>
            </w:r>
          </w:p>
        </w:tc>
      </w:tr>
      <w:tr w:rsidR="00823D24" w:rsidRPr="00874520" w14:paraId="78BFF2C0" w14:textId="77777777" w:rsidTr="006E071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2567825" w14:textId="305AD32B"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2.56</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6847CBD" w14:textId="0EBE2AAA"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F89DA1E" w14:textId="77777777"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58.88 x N1</w:t>
            </w:r>
          </w:p>
          <w:p w14:paraId="588188E9" w14:textId="568185F1"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(23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7608B45" w14:textId="77777777"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2.56 x N1</w:t>
            </w:r>
          </w:p>
          <w:p w14:paraId="2B794E07" w14:textId="1DCB8C51"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(1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51177F7" w14:textId="77777777"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7.68 x N1</w:t>
            </w:r>
          </w:p>
          <w:p w14:paraId="6100DA34" w14:textId="4A341AD1"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(3 x N1)</w:t>
            </w:r>
          </w:p>
        </w:tc>
      </w:tr>
      <w:tr w:rsidR="00823D24" w:rsidRPr="00874520" w14:paraId="3847537F" w14:textId="77777777" w:rsidTr="00941A3E">
        <w:tblPrEx>
          <w:tblBorders>
            <w:top w:val="none" w:sz="0" w:space="0" w:color="auto"/>
          </w:tblBorders>
        </w:tblPrEx>
        <w:tc>
          <w:tcPr>
            <w:tcW w:w="9378" w:type="dxa"/>
            <w:gridSpan w:val="5"/>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2C3B017" w14:textId="44728E67" w:rsidR="00823D24" w:rsidRPr="00874520" w:rsidRDefault="00823D24" w:rsidP="009D3E77">
            <w:pPr>
              <w:rPr>
                <w:rFonts w:ascii="Times New Roman" w:hAnsi="Times New Roman" w:cs="Times New Roman"/>
                <w:sz w:val="20"/>
                <w:szCs w:val="20"/>
              </w:rPr>
            </w:pPr>
            <w:r w:rsidRPr="00874520">
              <w:rPr>
                <w:rFonts w:ascii="Times New Roman" w:hAnsi="Times New Roman" w:cs="Times New Roman"/>
                <w:sz w:val="20"/>
                <w:szCs w:val="20"/>
              </w:rPr>
              <w:t>NOTE 1:</w:t>
            </w:r>
            <w:r w:rsidRPr="00874520">
              <w:rPr>
                <w:rFonts w:ascii="Times New Roman" w:hAnsi="Times New Roman" w:cs="Times New Roman"/>
                <w:sz w:val="20"/>
                <w:szCs w:val="20"/>
              </w:rPr>
              <w:tab/>
              <w:t xml:space="preserve">When SMTC &lt;=40ms, M2=M3=M4=1; and when SMTC&gt;40ms, M2=1.5, M3=M4=2 </w:t>
            </w:r>
          </w:p>
        </w:tc>
      </w:tr>
    </w:tbl>
    <w:p w14:paraId="4535B967" w14:textId="77777777" w:rsidR="002344D7" w:rsidRPr="00874520" w:rsidRDefault="002344D7" w:rsidP="006E0711">
      <w:pPr>
        <w:rPr>
          <w:rFonts w:ascii="Times New Roman" w:hAnsi="Times New Roman" w:cs="Times New Roman"/>
          <w:sz w:val="20"/>
          <w:szCs w:val="20"/>
        </w:rPr>
      </w:pPr>
    </w:p>
    <w:p w14:paraId="28228D0B" w14:textId="094207E6" w:rsidR="00823D24" w:rsidRPr="00874520" w:rsidRDefault="00823D24" w:rsidP="006E0711">
      <w:pPr>
        <w:rPr>
          <w:rFonts w:ascii="Times New Roman" w:hAnsi="Times New Roman" w:cs="Times New Roman"/>
          <w:sz w:val="20"/>
          <w:szCs w:val="20"/>
        </w:rPr>
      </w:pPr>
      <w:r w:rsidRPr="00874520">
        <w:rPr>
          <w:rFonts w:ascii="Times New Roman" w:hAnsi="Times New Roman" w:cs="Times New Roman"/>
          <w:sz w:val="20"/>
          <w:szCs w:val="20"/>
        </w:rPr>
        <w:t xml:space="preserve">The value of scaling factor </w:t>
      </w:r>
      <w:r w:rsidR="00DC2FC7" w:rsidRPr="00874520">
        <w:rPr>
          <w:rFonts w:ascii="Times New Roman" w:hAnsi="Times New Roman" w:cs="Times New Roman"/>
          <w:sz w:val="20"/>
          <w:szCs w:val="20"/>
        </w:rPr>
        <w:t xml:space="preserve">N1 </w:t>
      </w:r>
      <w:r w:rsidRPr="00874520">
        <w:rPr>
          <w:rFonts w:ascii="Times New Roman" w:hAnsi="Times New Roman" w:cs="Times New Roman"/>
          <w:sz w:val="20"/>
          <w:szCs w:val="20"/>
        </w:rPr>
        <w:t>should reuse the agreement on number of UE Rx beams in different deployment scenario</w:t>
      </w:r>
      <w:r w:rsidR="00DC2FC7" w:rsidRPr="00874520">
        <w:rPr>
          <w:rFonts w:ascii="Times New Roman" w:hAnsi="Times New Roman" w:cs="Times New Roman"/>
          <w:sz w:val="20"/>
          <w:szCs w:val="20"/>
        </w:rPr>
        <w:t>, discussed in separate agenda item</w:t>
      </w:r>
      <w:r w:rsidRPr="00874520">
        <w:rPr>
          <w:rFonts w:ascii="Times New Roman" w:hAnsi="Times New Roman" w:cs="Times New Roman"/>
          <w:sz w:val="20"/>
          <w:szCs w:val="20"/>
        </w:rPr>
        <w:t xml:space="preserve">. </w:t>
      </w:r>
    </w:p>
    <w:p w14:paraId="2EBCFE3C" w14:textId="0FF0800F" w:rsidR="002344D7" w:rsidRPr="00874520" w:rsidRDefault="002344D7" w:rsidP="009D3E77">
      <w:pPr>
        <w:rPr>
          <w:rFonts w:ascii="Times New Roman" w:hAnsi="Times New Roman" w:cs="Times New Roman"/>
          <w:b/>
          <w:bCs/>
          <w:sz w:val="20"/>
          <w:szCs w:val="20"/>
        </w:rPr>
      </w:pPr>
    </w:p>
    <w:p w14:paraId="0BDD77A9" w14:textId="3C2F956B" w:rsidR="00A81123" w:rsidRPr="00A014CF" w:rsidRDefault="004162B4" w:rsidP="009D3E77">
      <w:pPr>
        <w:rPr>
          <w:rFonts w:ascii="Times New Roman" w:hAnsi="Times New Roman" w:cs="Times New Roman"/>
          <w:b/>
          <w:bCs/>
          <w:sz w:val="20"/>
          <w:szCs w:val="20"/>
        </w:rPr>
      </w:pPr>
      <w:r w:rsidRPr="00A014CF">
        <w:rPr>
          <w:rFonts w:ascii="Times New Roman" w:hAnsi="Times New Roman" w:cs="Times New Roman"/>
          <w:b/>
          <w:bCs/>
          <w:sz w:val="20"/>
          <w:szCs w:val="20"/>
        </w:rPr>
        <w:t xml:space="preserve">Proposal </w:t>
      </w:r>
      <w:r w:rsidR="00CB1ACE">
        <w:rPr>
          <w:rFonts w:ascii="Times New Roman" w:hAnsi="Times New Roman" w:cs="Times New Roman"/>
          <w:b/>
          <w:bCs/>
          <w:sz w:val="20"/>
          <w:szCs w:val="20"/>
        </w:rPr>
        <w:t>6</w:t>
      </w:r>
      <w:r w:rsidRPr="00A014CF">
        <w:rPr>
          <w:rFonts w:ascii="Times New Roman" w:hAnsi="Times New Roman" w:cs="Times New Roman"/>
          <w:b/>
          <w:bCs/>
          <w:sz w:val="20"/>
          <w:szCs w:val="20"/>
        </w:rPr>
        <w:t xml:space="preserve">: </w:t>
      </w:r>
      <w:r w:rsidR="00DC2FC7" w:rsidRPr="00A014CF">
        <w:rPr>
          <w:rFonts w:ascii="Times New Roman" w:hAnsi="Times New Roman" w:cs="Times New Roman"/>
          <w:b/>
          <w:bCs/>
          <w:sz w:val="20"/>
          <w:szCs w:val="20"/>
        </w:rPr>
        <w:t xml:space="preserve">For idle/inactive mode cell reselection enhancement, </w:t>
      </w:r>
      <w:r w:rsidR="00DD54CD">
        <w:rPr>
          <w:rFonts w:ascii="Times New Roman" w:hAnsi="Times New Roman" w:cs="Times New Roman"/>
          <w:b/>
          <w:bCs/>
          <w:sz w:val="20"/>
          <w:szCs w:val="20"/>
        </w:rPr>
        <w:t>u</w:t>
      </w:r>
      <w:r w:rsidR="00A014CF" w:rsidRPr="00A014CF">
        <w:rPr>
          <w:rFonts w:ascii="Times New Roman" w:hAnsi="Times New Roman" w:cs="Times New Roman"/>
          <w:b/>
          <w:bCs/>
          <w:sz w:val="20"/>
          <w:szCs w:val="20"/>
        </w:rPr>
        <w:t xml:space="preserve">se 320ms DRX cycle as baseline for following analysis and requirement definition. The scaling factor N1 can reuse the </w:t>
      </w:r>
      <w:r w:rsidR="00CB1ACE">
        <w:rPr>
          <w:rFonts w:ascii="Times New Roman" w:hAnsi="Times New Roman" w:cs="Times New Roman"/>
          <w:b/>
          <w:bCs/>
          <w:sz w:val="20"/>
          <w:szCs w:val="20"/>
        </w:rPr>
        <w:t xml:space="preserve">set 1 and set 2 </w:t>
      </w:r>
      <w:r w:rsidR="00A014CF" w:rsidRPr="00A014CF">
        <w:rPr>
          <w:rFonts w:ascii="Times New Roman" w:hAnsi="Times New Roman" w:cs="Times New Roman"/>
          <w:b/>
          <w:bCs/>
          <w:sz w:val="20"/>
          <w:szCs w:val="20"/>
        </w:rPr>
        <w:t>Rx beam</w:t>
      </w:r>
      <w:r w:rsidR="00CB1ACE">
        <w:rPr>
          <w:rFonts w:ascii="Times New Roman" w:hAnsi="Times New Roman" w:cs="Times New Roman"/>
          <w:b/>
          <w:bCs/>
          <w:sz w:val="20"/>
          <w:szCs w:val="20"/>
        </w:rPr>
        <w:t xml:space="preserve"> numbers</w:t>
      </w:r>
      <w:r w:rsidR="00A014CF" w:rsidRPr="00A014CF">
        <w:rPr>
          <w:rFonts w:ascii="Times New Roman" w:hAnsi="Times New Roman" w:cs="Times New Roman"/>
          <w:b/>
          <w:bCs/>
          <w:sz w:val="20"/>
          <w:szCs w:val="20"/>
        </w:rPr>
        <w:t xml:space="preserve">.  </w:t>
      </w:r>
    </w:p>
    <w:p w14:paraId="5D99B6DF" w14:textId="0DA615F9" w:rsidR="000A4869" w:rsidRPr="00A94B23" w:rsidRDefault="00A366F4" w:rsidP="000A4869">
      <w:pPr>
        <w:pStyle w:val="Heading1"/>
        <w:rPr>
          <w:sz w:val="32"/>
          <w:szCs w:val="18"/>
          <w:lang w:val="en-US"/>
        </w:rPr>
      </w:pPr>
      <w:r>
        <w:rPr>
          <w:sz w:val="32"/>
          <w:szCs w:val="18"/>
          <w:lang w:val="en-US"/>
        </w:rPr>
        <w:t>3</w:t>
      </w:r>
      <w:r w:rsidR="000A4869" w:rsidRPr="00A94B23">
        <w:rPr>
          <w:sz w:val="32"/>
          <w:szCs w:val="18"/>
          <w:lang w:val="en-US"/>
        </w:rPr>
        <w:tab/>
        <w:t>Summary</w:t>
      </w:r>
    </w:p>
    <w:p w14:paraId="09D41999" w14:textId="31E1B1E6" w:rsidR="00FC5837" w:rsidRDefault="00745F54" w:rsidP="00FC5837">
      <w:pPr>
        <w:rPr>
          <w:sz w:val="20"/>
          <w:szCs w:val="20"/>
        </w:rPr>
      </w:pPr>
      <w:r w:rsidRPr="00A014CF">
        <w:rPr>
          <w:rFonts w:ascii="Times New Roman" w:hAnsi="Times New Roman" w:cs="Times New Roman"/>
          <w:sz w:val="20"/>
          <w:szCs w:val="20"/>
        </w:rPr>
        <w:t xml:space="preserve">In this paper, we provide our view on </w:t>
      </w:r>
      <w:r w:rsidR="009D3E77" w:rsidRPr="00A014CF">
        <w:rPr>
          <w:rFonts w:ascii="Times New Roman" w:hAnsi="Times New Roman" w:cs="Times New Roman"/>
          <w:sz w:val="20"/>
          <w:szCs w:val="20"/>
        </w:rPr>
        <w:t xml:space="preserve">mobility </w:t>
      </w:r>
      <w:r w:rsidRPr="00A014CF">
        <w:rPr>
          <w:rFonts w:ascii="Times New Roman" w:hAnsi="Times New Roman" w:cs="Times New Roman"/>
          <w:sz w:val="20"/>
          <w:szCs w:val="20"/>
        </w:rPr>
        <w:t>aspect of RRM enhancement for HST FR2</w:t>
      </w:r>
      <w:r>
        <w:rPr>
          <w:sz w:val="20"/>
          <w:szCs w:val="20"/>
        </w:rPr>
        <w:t xml:space="preserve">. </w:t>
      </w:r>
      <w:r w:rsidR="00FC5837">
        <w:rPr>
          <w:sz w:val="20"/>
          <w:szCs w:val="20"/>
        </w:rPr>
        <w:t xml:space="preserve">  </w:t>
      </w:r>
    </w:p>
    <w:p w14:paraId="37C32B4C" w14:textId="162F840E" w:rsidR="001D5233" w:rsidRDefault="00A014CF" w:rsidP="001D5233">
      <w:pPr>
        <w:rPr>
          <w:sz w:val="20"/>
          <w:szCs w:val="20"/>
        </w:rPr>
      </w:pPr>
      <w:r>
        <w:rPr>
          <w:sz w:val="20"/>
          <w:szCs w:val="20"/>
        </w:rPr>
        <w:t xml:space="preserve"> </w:t>
      </w:r>
    </w:p>
    <w:p w14:paraId="455C72F2" w14:textId="77777777" w:rsidR="00DD54CD" w:rsidRDefault="00DD54CD" w:rsidP="00DD54CD">
      <w:pPr>
        <w:rPr>
          <w:rFonts w:ascii="Times New Roman" w:hAnsi="Times New Roman" w:cs="Times New Roman"/>
          <w:b/>
          <w:bCs/>
          <w:sz w:val="20"/>
          <w:szCs w:val="20"/>
        </w:rPr>
      </w:pPr>
      <w:r w:rsidRPr="005F7107">
        <w:rPr>
          <w:rFonts w:ascii="Times New Roman" w:hAnsi="Times New Roman" w:cs="Times New Roman"/>
          <w:b/>
          <w:bCs/>
          <w:sz w:val="21"/>
          <w:szCs w:val="21"/>
        </w:rPr>
        <w:t xml:space="preserve">Proposal 1: </w:t>
      </w:r>
      <w:r>
        <w:rPr>
          <w:rFonts w:ascii="Times New Roman" w:hAnsi="Times New Roman" w:cs="Times New Roman"/>
          <w:b/>
          <w:bCs/>
          <w:sz w:val="21"/>
          <w:szCs w:val="21"/>
        </w:rPr>
        <w:t xml:space="preserve">For connected state mobility, </w:t>
      </w:r>
      <w:r w:rsidRPr="00A014CF">
        <w:rPr>
          <w:rFonts w:ascii="Times New Roman" w:hAnsi="Times New Roman" w:cs="Times New Roman"/>
          <w:b/>
          <w:bCs/>
          <w:sz w:val="20"/>
          <w:szCs w:val="20"/>
        </w:rPr>
        <w:t xml:space="preserve">requirement can be enhanced </w:t>
      </w:r>
      <w:r>
        <w:rPr>
          <w:rFonts w:ascii="Times New Roman" w:hAnsi="Times New Roman" w:cs="Times New Roman"/>
          <w:b/>
          <w:bCs/>
          <w:sz w:val="20"/>
          <w:szCs w:val="20"/>
        </w:rPr>
        <w:t>corresponding to the set 1 and set 2</w:t>
      </w:r>
      <w:r w:rsidRPr="00A014CF">
        <w:rPr>
          <w:rFonts w:ascii="Times New Roman" w:hAnsi="Times New Roman" w:cs="Times New Roman"/>
          <w:b/>
          <w:bCs/>
          <w:sz w:val="20"/>
          <w:szCs w:val="20"/>
        </w:rPr>
        <w:t xml:space="preserve"> </w:t>
      </w:r>
      <w:r>
        <w:rPr>
          <w:rFonts w:ascii="Times New Roman" w:hAnsi="Times New Roman" w:cs="Times New Roman"/>
          <w:b/>
          <w:bCs/>
          <w:sz w:val="20"/>
          <w:szCs w:val="20"/>
        </w:rPr>
        <w:t xml:space="preserve">UE </w:t>
      </w:r>
      <w:r w:rsidRPr="00A014CF">
        <w:rPr>
          <w:rFonts w:ascii="Times New Roman" w:hAnsi="Times New Roman" w:cs="Times New Roman"/>
          <w:b/>
          <w:bCs/>
          <w:sz w:val="20"/>
          <w:szCs w:val="20"/>
        </w:rPr>
        <w:t>Rx beam</w:t>
      </w:r>
      <w:r>
        <w:rPr>
          <w:rFonts w:ascii="Times New Roman" w:hAnsi="Times New Roman" w:cs="Times New Roman"/>
          <w:b/>
          <w:bCs/>
          <w:sz w:val="20"/>
          <w:szCs w:val="20"/>
        </w:rPr>
        <w:t xml:space="preserve"> numbers</w:t>
      </w:r>
      <w:r w:rsidRPr="00A014CF">
        <w:rPr>
          <w:rFonts w:ascii="Times New Roman" w:hAnsi="Times New Roman" w:cs="Times New Roman"/>
          <w:b/>
          <w:bCs/>
          <w:sz w:val="20"/>
          <w:szCs w:val="20"/>
        </w:rPr>
        <w:t xml:space="preserve">.   </w:t>
      </w:r>
    </w:p>
    <w:p w14:paraId="25472122" w14:textId="77777777" w:rsidR="00CB1ACE" w:rsidRPr="005F7107" w:rsidRDefault="00CB1ACE" w:rsidP="00CB1ACE">
      <w:pPr>
        <w:rPr>
          <w:rFonts w:ascii="Times New Roman" w:hAnsi="Times New Roman" w:cs="Times New Roman"/>
          <w:b/>
          <w:bCs/>
          <w:sz w:val="21"/>
          <w:szCs w:val="21"/>
        </w:rPr>
      </w:pPr>
    </w:p>
    <w:p w14:paraId="34CED079" w14:textId="788C3F48" w:rsidR="00CB1ACE" w:rsidRDefault="00CB1ACE" w:rsidP="00CB1ACE">
      <w:pPr>
        <w:rPr>
          <w:rFonts w:ascii="Times New Roman" w:hAnsi="Times New Roman" w:cs="Times New Roman"/>
          <w:b/>
          <w:bCs/>
          <w:sz w:val="21"/>
          <w:szCs w:val="21"/>
        </w:rPr>
      </w:pPr>
      <w:r w:rsidRPr="005F7107">
        <w:rPr>
          <w:rFonts w:ascii="Times New Roman" w:hAnsi="Times New Roman" w:cs="Times New Roman"/>
          <w:b/>
          <w:bCs/>
          <w:sz w:val="21"/>
          <w:szCs w:val="21"/>
        </w:rPr>
        <w:t xml:space="preserve">Proposal 2: </w:t>
      </w:r>
      <w:r>
        <w:rPr>
          <w:rFonts w:ascii="Times New Roman" w:hAnsi="Times New Roman" w:cs="Times New Roman"/>
          <w:b/>
          <w:bCs/>
          <w:sz w:val="21"/>
          <w:szCs w:val="21"/>
        </w:rPr>
        <w:t>For connected state mobility,</w:t>
      </w:r>
      <w:r w:rsidRPr="005F7107">
        <w:rPr>
          <w:rFonts w:ascii="Times New Roman" w:hAnsi="Times New Roman" w:cs="Times New Roman"/>
          <w:b/>
          <w:bCs/>
          <w:sz w:val="21"/>
          <w:szCs w:val="21"/>
        </w:rPr>
        <w:t xml:space="preserve"> </w:t>
      </w:r>
      <w:r>
        <w:rPr>
          <w:rFonts w:ascii="Times New Roman" w:hAnsi="Times New Roman" w:cs="Times New Roman"/>
          <w:b/>
          <w:bCs/>
          <w:sz w:val="21"/>
          <w:szCs w:val="21"/>
        </w:rPr>
        <w:t>n</w:t>
      </w:r>
      <w:r w:rsidRPr="005F7107">
        <w:rPr>
          <w:rFonts w:ascii="Times New Roman" w:hAnsi="Times New Roman" w:cs="Times New Roman"/>
          <w:b/>
          <w:bCs/>
          <w:sz w:val="21"/>
          <w:szCs w:val="21"/>
        </w:rPr>
        <w:t xml:space="preserve">o need to further define different scaling factor for scenario-B with two-side RRH. </w:t>
      </w:r>
    </w:p>
    <w:p w14:paraId="3764A39E" w14:textId="2AE5C4FC" w:rsidR="00CB1ACE" w:rsidRDefault="00CB1ACE" w:rsidP="00CB1ACE">
      <w:pPr>
        <w:rPr>
          <w:rFonts w:ascii="Times New Roman" w:hAnsi="Times New Roman" w:cs="Times New Roman"/>
          <w:b/>
          <w:bCs/>
          <w:sz w:val="21"/>
          <w:szCs w:val="21"/>
        </w:rPr>
      </w:pPr>
    </w:p>
    <w:p w14:paraId="06EE2DEF" w14:textId="77777777" w:rsidR="00CB1ACE" w:rsidRDefault="00CB1ACE" w:rsidP="00CB1ACE">
      <w:pPr>
        <w:rPr>
          <w:rFonts w:ascii="Times New Roman" w:hAnsi="Times New Roman" w:cs="Times New Roman"/>
          <w:b/>
          <w:bCs/>
          <w:sz w:val="20"/>
          <w:szCs w:val="20"/>
          <w:lang w:val="en-GB"/>
        </w:rPr>
      </w:pPr>
      <w:r w:rsidRPr="002210BC">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2210BC">
        <w:rPr>
          <w:rFonts w:ascii="Times New Roman" w:hAnsi="Times New Roman" w:cs="Times New Roman"/>
          <w:b/>
          <w:bCs/>
          <w:sz w:val="20"/>
          <w:szCs w:val="20"/>
        </w:rPr>
        <w:t xml:space="preserve">: </w:t>
      </w:r>
      <w:r>
        <w:rPr>
          <w:rFonts w:ascii="Times New Roman" w:hAnsi="Times New Roman" w:cs="Times New Roman"/>
          <w:b/>
          <w:bCs/>
          <w:sz w:val="20"/>
          <w:szCs w:val="20"/>
        </w:rPr>
        <w:t xml:space="preserve">Requirement to identify </w:t>
      </w:r>
      <w:r w:rsidRPr="0094473A">
        <w:rPr>
          <w:rFonts w:ascii="Times New Roman" w:hAnsi="Times New Roman" w:cs="Times New Roman"/>
          <w:b/>
          <w:bCs/>
          <w:sz w:val="20"/>
          <w:szCs w:val="20"/>
        </w:rPr>
        <w:t>target NR cell for RRC connection re-establishment to known NR intra-frequency cell</w:t>
      </w:r>
      <w:r>
        <w:rPr>
          <w:rFonts w:ascii="Times New Roman" w:hAnsi="Times New Roman" w:cs="Times New Roman"/>
          <w:b/>
          <w:bCs/>
          <w:sz w:val="20"/>
          <w:szCs w:val="20"/>
        </w:rPr>
        <w:t xml:space="preserve"> </w:t>
      </w:r>
      <w:r w:rsidRPr="0094473A">
        <w:rPr>
          <w:rFonts w:ascii="Times New Roman" w:hAnsi="Times New Roman" w:cs="Times New Roman"/>
          <w:b/>
          <w:bCs/>
          <w:sz w:val="20"/>
          <w:szCs w:val="20"/>
          <w:lang w:val="en-GB"/>
        </w:rPr>
        <w:t>MAX (</w:t>
      </w:r>
      <w:r w:rsidRPr="004255EA">
        <w:rPr>
          <w:rFonts w:ascii="Times New Roman" w:hAnsi="Times New Roman" w:cs="Times New Roman"/>
          <w:b/>
          <w:bCs/>
          <w:sz w:val="20"/>
          <w:szCs w:val="20"/>
          <w:lang w:val="en-GB"/>
        </w:rPr>
        <w:t>400</w:t>
      </w:r>
      <w:r w:rsidRPr="0094473A">
        <w:rPr>
          <w:rFonts w:ascii="Times New Roman" w:hAnsi="Times New Roman" w:cs="Times New Roman"/>
          <w:b/>
          <w:bCs/>
          <w:sz w:val="20"/>
          <w:szCs w:val="20"/>
          <w:lang w:val="en-GB"/>
        </w:rPr>
        <w:t xml:space="preserve"> </w:t>
      </w:r>
      <w:proofErr w:type="spellStart"/>
      <w:r w:rsidRPr="0094473A">
        <w:rPr>
          <w:rFonts w:ascii="Times New Roman" w:hAnsi="Times New Roman" w:cs="Times New Roman"/>
          <w:b/>
          <w:bCs/>
          <w:sz w:val="20"/>
          <w:szCs w:val="20"/>
          <w:lang w:val="en-GB"/>
        </w:rPr>
        <w:t>ms</w:t>
      </w:r>
      <w:proofErr w:type="spellEnd"/>
      <w:r w:rsidRPr="0094473A">
        <w:rPr>
          <w:rFonts w:ascii="Times New Roman" w:hAnsi="Times New Roman" w:cs="Times New Roman"/>
          <w:b/>
          <w:bCs/>
          <w:sz w:val="20"/>
          <w:szCs w:val="20"/>
          <w:lang w:val="en-GB"/>
        </w:rPr>
        <w:t>, 5 x N1 x T</w:t>
      </w:r>
      <w:r w:rsidRPr="0094473A">
        <w:rPr>
          <w:rFonts w:ascii="Times New Roman" w:hAnsi="Times New Roman" w:cs="Times New Roman"/>
          <w:b/>
          <w:bCs/>
          <w:sz w:val="20"/>
          <w:szCs w:val="20"/>
          <w:vertAlign w:val="subscript"/>
          <w:lang w:val="en-GB"/>
        </w:rPr>
        <w:t>SMTC</w:t>
      </w:r>
      <w:r w:rsidRPr="0094473A">
        <w:rPr>
          <w:rFonts w:ascii="Times New Roman" w:hAnsi="Times New Roman" w:cs="Times New Roman"/>
          <w:b/>
          <w:bCs/>
          <w:sz w:val="20"/>
          <w:szCs w:val="20"/>
          <w:lang w:val="en-GB"/>
        </w:rPr>
        <w:t>).</w:t>
      </w:r>
    </w:p>
    <w:p w14:paraId="7A64CD0A" w14:textId="77777777" w:rsidR="00CB1ACE" w:rsidRDefault="00CB1ACE" w:rsidP="00CB1ACE">
      <w:pPr>
        <w:rPr>
          <w:rFonts w:ascii="Times New Roman" w:hAnsi="Times New Roman" w:cs="Times New Roman"/>
          <w:b/>
          <w:bCs/>
          <w:sz w:val="20"/>
          <w:szCs w:val="20"/>
          <w:lang w:val="en-GB"/>
        </w:rPr>
      </w:pPr>
    </w:p>
    <w:p w14:paraId="081AE0B6" w14:textId="77777777" w:rsidR="00CB1ACE" w:rsidRDefault="00CB1ACE" w:rsidP="00CB1ACE">
      <w:pPr>
        <w:rPr>
          <w:rFonts w:ascii="Times New Roman" w:hAnsi="Times New Roman" w:cs="Times New Roman"/>
          <w:b/>
          <w:bCs/>
          <w:sz w:val="20"/>
          <w:szCs w:val="20"/>
          <w:lang w:val="en-GB"/>
        </w:rPr>
      </w:pPr>
      <w:r w:rsidRPr="002210BC">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2210BC">
        <w:rPr>
          <w:rFonts w:ascii="Times New Roman" w:hAnsi="Times New Roman" w:cs="Times New Roman"/>
          <w:b/>
          <w:bCs/>
          <w:sz w:val="20"/>
          <w:szCs w:val="20"/>
        </w:rPr>
        <w:t xml:space="preserve">: </w:t>
      </w:r>
      <w:r>
        <w:rPr>
          <w:rFonts w:ascii="Times New Roman" w:hAnsi="Times New Roman" w:cs="Times New Roman"/>
          <w:b/>
          <w:bCs/>
          <w:sz w:val="20"/>
          <w:szCs w:val="20"/>
        </w:rPr>
        <w:t xml:space="preserve">Requirement to identify </w:t>
      </w:r>
      <w:r w:rsidRPr="0094473A">
        <w:rPr>
          <w:rFonts w:ascii="Times New Roman" w:hAnsi="Times New Roman" w:cs="Times New Roman"/>
          <w:b/>
          <w:bCs/>
          <w:sz w:val="20"/>
          <w:szCs w:val="20"/>
        </w:rPr>
        <w:t xml:space="preserve">target NR cell for RRC connection re-establishment to </w:t>
      </w:r>
      <w:r>
        <w:rPr>
          <w:rFonts w:ascii="Times New Roman" w:hAnsi="Times New Roman" w:cs="Times New Roman"/>
          <w:b/>
          <w:bCs/>
          <w:sz w:val="20"/>
          <w:szCs w:val="20"/>
        </w:rPr>
        <w:t>un</w:t>
      </w:r>
      <w:r w:rsidRPr="0094473A">
        <w:rPr>
          <w:rFonts w:ascii="Times New Roman" w:hAnsi="Times New Roman" w:cs="Times New Roman"/>
          <w:b/>
          <w:bCs/>
          <w:sz w:val="20"/>
          <w:szCs w:val="20"/>
        </w:rPr>
        <w:t>known NR intra-frequency cell</w:t>
      </w:r>
      <w:r>
        <w:rPr>
          <w:rFonts w:ascii="Times New Roman" w:hAnsi="Times New Roman" w:cs="Times New Roman"/>
          <w:b/>
          <w:bCs/>
          <w:sz w:val="20"/>
          <w:szCs w:val="20"/>
        </w:rPr>
        <w:t xml:space="preserve"> </w:t>
      </w:r>
      <w:r w:rsidRPr="0094473A">
        <w:rPr>
          <w:rFonts w:ascii="Times New Roman" w:hAnsi="Times New Roman" w:cs="Times New Roman"/>
          <w:b/>
          <w:bCs/>
          <w:sz w:val="20"/>
          <w:szCs w:val="20"/>
          <w:lang w:val="en-GB"/>
        </w:rPr>
        <w:t>MAX (</w:t>
      </w:r>
      <w:r>
        <w:rPr>
          <w:rFonts w:ascii="Times New Roman" w:hAnsi="Times New Roman" w:cs="Times New Roman"/>
          <w:b/>
          <w:bCs/>
          <w:sz w:val="20"/>
          <w:szCs w:val="20"/>
          <w:lang w:val="en-GB"/>
        </w:rPr>
        <w:t>10</w:t>
      </w:r>
      <w:r w:rsidRPr="004255EA">
        <w:rPr>
          <w:rFonts w:ascii="Times New Roman" w:hAnsi="Times New Roman" w:cs="Times New Roman"/>
          <w:b/>
          <w:bCs/>
          <w:sz w:val="20"/>
          <w:szCs w:val="20"/>
          <w:lang w:val="en-GB"/>
        </w:rPr>
        <w:t>00</w:t>
      </w:r>
      <w:r w:rsidRPr="0094473A">
        <w:rPr>
          <w:rFonts w:ascii="Times New Roman" w:hAnsi="Times New Roman" w:cs="Times New Roman"/>
          <w:b/>
          <w:bCs/>
          <w:sz w:val="20"/>
          <w:szCs w:val="20"/>
          <w:lang w:val="en-GB"/>
        </w:rPr>
        <w:t xml:space="preserve"> </w:t>
      </w:r>
      <w:proofErr w:type="spellStart"/>
      <w:r w:rsidRPr="0094473A">
        <w:rPr>
          <w:rFonts w:ascii="Times New Roman" w:hAnsi="Times New Roman" w:cs="Times New Roman"/>
          <w:b/>
          <w:bCs/>
          <w:sz w:val="20"/>
          <w:szCs w:val="20"/>
          <w:lang w:val="en-GB"/>
        </w:rPr>
        <w:t>ms</w:t>
      </w:r>
      <w:proofErr w:type="spellEnd"/>
      <w:r w:rsidRPr="0094473A">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10</w:t>
      </w:r>
      <w:r w:rsidRPr="0094473A">
        <w:rPr>
          <w:rFonts w:ascii="Times New Roman" w:hAnsi="Times New Roman" w:cs="Times New Roman"/>
          <w:b/>
          <w:bCs/>
          <w:sz w:val="20"/>
          <w:szCs w:val="20"/>
          <w:lang w:val="en-GB"/>
        </w:rPr>
        <w:t xml:space="preserve"> x N1 x T</w:t>
      </w:r>
      <w:r w:rsidRPr="0094473A">
        <w:rPr>
          <w:rFonts w:ascii="Times New Roman" w:hAnsi="Times New Roman" w:cs="Times New Roman"/>
          <w:b/>
          <w:bCs/>
          <w:sz w:val="20"/>
          <w:szCs w:val="20"/>
          <w:vertAlign w:val="subscript"/>
          <w:lang w:val="en-GB"/>
        </w:rPr>
        <w:t>SMTC</w:t>
      </w:r>
      <w:r w:rsidRPr="0094473A">
        <w:rPr>
          <w:rFonts w:ascii="Times New Roman" w:hAnsi="Times New Roman" w:cs="Times New Roman"/>
          <w:b/>
          <w:bCs/>
          <w:sz w:val="20"/>
          <w:szCs w:val="20"/>
          <w:lang w:val="en-GB"/>
        </w:rPr>
        <w:t>).</w:t>
      </w:r>
    </w:p>
    <w:p w14:paraId="4BC2B031" w14:textId="0A2B6523" w:rsidR="00CB1ACE" w:rsidRDefault="00CB1ACE" w:rsidP="00CB1ACE">
      <w:pPr>
        <w:rPr>
          <w:rFonts w:ascii="Times New Roman" w:hAnsi="Times New Roman" w:cs="Times New Roman"/>
          <w:b/>
          <w:bCs/>
          <w:sz w:val="21"/>
          <w:szCs w:val="21"/>
          <w:lang w:val="en-GB"/>
        </w:rPr>
      </w:pPr>
    </w:p>
    <w:p w14:paraId="5B34FACB" w14:textId="77777777" w:rsidR="00CB1ACE" w:rsidRPr="00A014CF" w:rsidRDefault="00CB1ACE" w:rsidP="00CB1ACE">
      <w:pPr>
        <w:rPr>
          <w:rFonts w:ascii="Times New Roman" w:hAnsi="Times New Roman" w:cs="Times New Roman"/>
          <w:b/>
          <w:bCs/>
          <w:sz w:val="20"/>
          <w:szCs w:val="20"/>
        </w:rPr>
      </w:pPr>
      <w:r w:rsidRPr="00A014CF">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A014CF">
        <w:rPr>
          <w:rFonts w:ascii="Times New Roman" w:hAnsi="Times New Roman" w:cs="Times New Roman"/>
          <w:b/>
          <w:bCs/>
          <w:sz w:val="20"/>
          <w:szCs w:val="20"/>
        </w:rPr>
        <w:t xml:space="preserve">: Handover requirement can be enhanced </w:t>
      </w:r>
      <w:r>
        <w:rPr>
          <w:rFonts w:ascii="Times New Roman" w:hAnsi="Times New Roman" w:cs="Times New Roman"/>
          <w:b/>
          <w:bCs/>
          <w:sz w:val="20"/>
          <w:szCs w:val="20"/>
        </w:rPr>
        <w:t>corresponding to the set 1 and set 2</w:t>
      </w:r>
      <w:r w:rsidRPr="00A014CF">
        <w:rPr>
          <w:rFonts w:ascii="Times New Roman" w:hAnsi="Times New Roman" w:cs="Times New Roman"/>
          <w:b/>
          <w:bCs/>
          <w:sz w:val="20"/>
          <w:szCs w:val="20"/>
        </w:rPr>
        <w:t xml:space="preserve"> </w:t>
      </w:r>
      <w:r>
        <w:rPr>
          <w:rFonts w:ascii="Times New Roman" w:hAnsi="Times New Roman" w:cs="Times New Roman"/>
          <w:b/>
          <w:bCs/>
          <w:sz w:val="20"/>
          <w:szCs w:val="20"/>
        </w:rPr>
        <w:t xml:space="preserve">UE </w:t>
      </w:r>
      <w:r w:rsidRPr="00A014CF">
        <w:rPr>
          <w:rFonts w:ascii="Times New Roman" w:hAnsi="Times New Roman" w:cs="Times New Roman"/>
          <w:b/>
          <w:bCs/>
          <w:sz w:val="20"/>
          <w:szCs w:val="20"/>
        </w:rPr>
        <w:t>Rx beam</w:t>
      </w:r>
      <w:r>
        <w:rPr>
          <w:rFonts w:ascii="Times New Roman" w:hAnsi="Times New Roman" w:cs="Times New Roman"/>
          <w:b/>
          <w:bCs/>
          <w:sz w:val="20"/>
          <w:szCs w:val="20"/>
        </w:rPr>
        <w:t xml:space="preserve"> numbers</w:t>
      </w:r>
      <w:r w:rsidRPr="00A014CF">
        <w:rPr>
          <w:rFonts w:ascii="Times New Roman" w:hAnsi="Times New Roman" w:cs="Times New Roman"/>
          <w:b/>
          <w:bCs/>
          <w:sz w:val="20"/>
          <w:szCs w:val="20"/>
        </w:rPr>
        <w:t xml:space="preserve">.   </w:t>
      </w:r>
    </w:p>
    <w:p w14:paraId="3DD399FA" w14:textId="77777777" w:rsidR="00CB1ACE" w:rsidRPr="00CB1ACE" w:rsidRDefault="00CB1ACE" w:rsidP="00CB1ACE">
      <w:pPr>
        <w:rPr>
          <w:rFonts w:ascii="Times New Roman" w:hAnsi="Times New Roman" w:cs="Times New Roman"/>
          <w:b/>
          <w:bCs/>
          <w:sz w:val="21"/>
          <w:szCs w:val="21"/>
          <w:lang w:val="en-GB"/>
        </w:rPr>
      </w:pPr>
    </w:p>
    <w:p w14:paraId="2823860F" w14:textId="77777777" w:rsidR="00CB1ACE" w:rsidRPr="00A014CF" w:rsidRDefault="00CB1ACE" w:rsidP="00CB1ACE">
      <w:pPr>
        <w:rPr>
          <w:rFonts w:ascii="Times New Roman" w:hAnsi="Times New Roman" w:cs="Times New Roman"/>
          <w:b/>
          <w:bCs/>
          <w:sz w:val="20"/>
          <w:szCs w:val="20"/>
        </w:rPr>
      </w:pPr>
      <w:r w:rsidRPr="00A014CF">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A014CF">
        <w:rPr>
          <w:rFonts w:ascii="Times New Roman" w:hAnsi="Times New Roman" w:cs="Times New Roman"/>
          <w:b/>
          <w:bCs/>
          <w:sz w:val="20"/>
          <w:szCs w:val="20"/>
        </w:rPr>
        <w:t xml:space="preserve">: For idle/inactive mode cell reselection enhancement, </w:t>
      </w:r>
      <w:proofErr w:type="gramStart"/>
      <w:r w:rsidRPr="00A014CF">
        <w:rPr>
          <w:rFonts w:ascii="Times New Roman" w:hAnsi="Times New Roman" w:cs="Times New Roman"/>
          <w:b/>
          <w:bCs/>
          <w:sz w:val="20"/>
          <w:szCs w:val="20"/>
        </w:rPr>
        <w:t>Use</w:t>
      </w:r>
      <w:proofErr w:type="gramEnd"/>
      <w:r w:rsidRPr="00A014CF">
        <w:rPr>
          <w:rFonts w:ascii="Times New Roman" w:hAnsi="Times New Roman" w:cs="Times New Roman"/>
          <w:b/>
          <w:bCs/>
          <w:sz w:val="20"/>
          <w:szCs w:val="20"/>
        </w:rPr>
        <w:t xml:space="preserve"> 320 </w:t>
      </w:r>
      <w:proofErr w:type="spellStart"/>
      <w:r w:rsidRPr="00A014CF">
        <w:rPr>
          <w:rFonts w:ascii="Times New Roman" w:hAnsi="Times New Roman" w:cs="Times New Roman"/>
          <w:b/>
          <w:bCs/>
          <w:sz w:val="20"/>
          <w:szCs w:val="20"/>
        </w:rPr>
        <w:t>ms</w:t>
      </w:r>
      <w:proofErr w:type="spellEnd"/>
      <w:r w:rsidRPr="00A014CF">
        <w:rPr>
          <w:rFonts w:ascii="Times New Roman" w:hAnsi="Times New Roman" w:cs="Times New Roman"/>
          <w:b/>
          <w:bCs/>
          <w:sz w:val="20"/>
          <w:szCs w:val="20"/>
        </w:rPr>
        <w:t xml:space="preserve"> DRX cycle as baseline for following analysis and requirement definition. The scaling factor N1 can reuse the </w:t>
      </w:r>
      <w:r>
        <w:rPr>
          <w:rFonts w:ascii="Times New Roman" w:hAnsi="Times New Roman" w:cs="Times New Roman"/>
          <w:b/>
          <w:bCs/>
          <w:sz w:val="20"/>
          <w:szCs w:val="20"/>
        </w:rPr>
        <w:t xml:space="preserve">set 1 and set 2 </w:t>
      </w:r>
      <w:r w:rsidRPr="00A014CF">
        <w:rPr>
          <w:rFonts w:ascii="Times New Roman" w:hAnsi="Times New Roman" w:cs="Times New Roman"/>
          <w:b/>
          <w:bCs/>
          <w:sz w:val="20"/>
          <w:szCs w:val="20"/>
        </w:rPr>
        <w:t>Rx beam</w:t>
      </w:r>
      <w:r>
        <w:rPr>
          <w:rFonts w:ascii="Times New Roman" w:hAnsi="Times New Roman" w:cs="Times New Roman"/>
          <w:b/>
          <w:bCs/>
          <w:sz w:val="20"/>
          <w:szCs w:val="20"/>
        </w:rPr>
        <w:t xml:space="preserve"> numbers</w:t>
      </w:r>
      <w:r w:rsidRPr="00A014CF">
        <w:rPr>
          <w:rFonts w:ascii="Times New Roman" w:hAnsi="Times New Roman" w:cs="Times New Roman"/>
          <w:b/>
          <w:bCs/>
          <w:sz w:val="20"/>
          <w:szCs w:val="20"/>
        </w:rPr>
        <w:t xml:space="preserve">.  </w:t>
      </w:r>
    </w:p>
    <w:p w14:paraId="2967EC72" w14:textId="77777777" w:rsidR="00874520" w:rsidRPr="00874520" w:rsidRDefault="00874520" w:rsidP="00816800">
      <w:pPr>
        <w:rPr>
          <w:b/>
          <w:bCs/>
          <w:sz w:val="20"/>
          <w:szCs w:val="20"/>
        </w:rPr>
      </w:pPr>
    </w:p>
    <w:p w14:paraId="390ECC25" w14:textId="33779A06" w:rsidR="005A782E" w:rsidRPr="00A94B23" w:rsidRDefault="005A782E" w:rsidP="000A4869">
      <w:pPr>
        <w:pStyle w:val="Heading1"/>
        <w:ind w:left="0" w:firstLine="0"/>
        <w:rPr>
          <w:sz w:val="32"/>
          <w:szCs w:val="18"/>
          <w:lang w:val="en-US"/>
        </w:rPr>
      </w:pPr>
      <w:r w:rsidRPr="00A94B23">
        <w:rPr>
          <w:sz w:val="32"/>
          <w:szCs w:val="18"/>
          <w:lang w:val="en-US"/>
        </w:rPr>
        <w:t>References</w:t>
      </w:r>
    </w:p>
    <w:p w14:paraId="6DC1DFAA" w14:textId="77777777" w:rsidR="006B0061" w:rsidRDefault="00FD38C5" w:rsidP="006B006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RP-</w:t>
      </w:r>
      <w:r w:rsidR="00CD24EC">
        <w:rPr>
          <w:rFonts w:ascii="Times New Roman" w:hAnsi="Times New Roman" w:cs="Times New Roman"/>
          <w:sz w:val="20"/>
          <w:szCs w:val="20"/>
        </w:rPr>
        <w:t>202</w:t>
      </w:r>
      <w:r w:rsidR="00A93F81">
        <w:rPr>
          <w:rFonts w:ascii="Times New Roman" w:hAnsi="Times New Roman" w:cs="Times New Roman"/>
          <w:sz w:val="20"/>
          <w:szCs w:val="20"/>
        </w:rPr>
        <w:t>118</w:t>
      </w:r>
      <w:r w:rsidRPr="00C42415">
        <w:rPr>
          <w:rFonts w:ascii="Times New Roman" w:hAnsi="Times New Roman" w:cs="Times New Roman"/>
          <w:sz w:val="20"/>
          <w:szCs w:val="20"/>
        </w:rPr>
        <w:t xml:space="preserve">, </w:t>
      </w:r>
      <w:r w:rsidR="00A93F81" w:rsidRPr="00A93F81">
        <w:rPr>
          <w:rFonts w:ascii="Times New Roman" w:hAnsi="Times New Roman" w:cs="Times New Roman"/>
          <w:sz w:val="20"/>
          <w:szCs w:val="20"/>
          <w:lang w:val="en-GB"/>
        </w:rPr>
        <w:t>New WID on</w:t>
      </w:r>
      <w:r w:rsidR="00A93F81" w:rsidRPr="00A93F81">
        <w:rPr>
          <w:rFonts w:ascii="Times New Roman" w:hAnsi="Times New Roman" w:cs="Times New Roman" w:hint="eastAsia"/>
          <w:sz w:val="20"/>
          <w:szCs w:val="20"/>
          <w:lang w:val="en-GB"/>
        </w:rPr>
        <w:t xml:space="preserve"> NR support for </w:t>
      </w:r>
      <w:r w:rsidR="00D9136D" w:rsidRPr="00A93F81">
        <w:rPr>
          <w:rFonts w:ascii="Times New Roman" w:hAnsi="Times New Roman" w:cs="Times New Roman"/>
          <w:sz w:val="20"/>
          <w:szCs w:val="20"/>
          <w:lang w:val="en-GB"/>
        </w:rPr>
        <w:t>high</w:t>
      </w:r>
      <w:r w:rsidR="00D9136D">
        <w:rPr>
          <w:rFonts w:ascii="Times New Roman" w:hAnsi="Times New Roman" w:cs="Times New Roman"/>
          <w:sz w:val="20"/>
          <w:szCs w:val="20"/>
          <w:lang w:val="en-GB"/>
        </w:rPr>
        <w:t>-speed</w:t>
      </w:r>
      <w:r w:rsidR="00A93F81" w:rsidRPr="00A93F81">
        <w:rPr>
          <w:rFonts w:ascii="Times New Roman" w:hAnsi="Times New Roman" w:cs="Times New Roman" w:hint="eastAsia"/>
          <w:sz w:val="20"/>
          <w:szCs w:val="20"/>
          <w:lang w:val="en-GB"/>
        </w:rPr>
        <w:t xml:space="preserve"> train scenario</w:t>
      </w:r>
      <w:r w:rsidR="00A93F81" w:rsidRPr="00A93F81">
        <w:rPr>
          <w:rFonts w:ascii="Times New Roman" w:hAnsi="Times New Roman" w:cs="Times New Roman"/>
          <w:sz w:val="20"/>
          <w:szCs w:val="20"/>
          <w:lang w:val="en-GB"/>
        </w:rPr>
        <w:t xml:space="preserve"> in FR2</w:t>
      </w:r>
      <w:r w:rsidRPr="00C42415">
        <w:rPr>
          <w:rFonts w:ascii="Times New Roman" w:hAnsi="Times New Roman" w:cs="Times New Roman"/>
          <w:sz w:val="20"/>
          <w:szCs w:val="20"/>
        </w:rPr>
        <w:t>,</w:t>
      </w:r>
      <w:r w:rsidR="00A93F81">
        <w:rPr>
          <w:rFonts w:ascii="Times New Roman" w:hAnsi="Times New Roman" w:cs="Times New Roman"/>
          <w:sz w:val="20"/>
          <w:szCs w:val="20"/>
        </w:rPr>
        <w:t xml:space="preserve"> Samsung, Nokia,</w:t>
      </w:r>
      <w:r w:rsidRPr="00C42415">
        <w:rPr>
          <w:rFonts w:ascii="Times New Roman" w:hAnsi="Times New Roman" w:cs="Times New Roman"/>
          <w:sz w:val="20"/>
          <w:szCs w:val="20"/>
        </w:rPr>
        <w:t xml:space="preserve"> </w:t>
      </w:r>
      <w:r w:rsidR="00CD24EC">
        <w:rPr>
          <w:rFonts w:ascii="Times New Roman" w:hAnsi="Times New Roman" w:cs="Times New Roman"/>
          <w:sz w:val="20"/>
          <w:szCs w:val="20"/>
        </w:rPr>
        <w:t>Sep</w:t>
      </w:r>
      <w:r w:rsidRPr="00C42415">
        <w:rPr>
          <w:rFonts w:ascii="Times New Roman" w:hAnsi="Times New Roman" w:cs="Times New Roman"/>
          <w:sz w:val="20"/>
          <w:szCs w:val="20"/>
        </w:rPr>
        <w:t xml:space="preserve"> </w:t>
      </w:r>
      <w:bookmarkEnd w:id="3"/>
      <w:r w:rsidRPr="00C42415">
        <w:rPr>
          <w:rFonts w:ascii="Times New Roman" w:hAnsi="Times New Roman" w:cs="Times New Roman"/>
          <w:sz w:val="20"/>
          <w:szCs w:val="20"/>
        </w:rPr>
        <w:t>2020</w:t>
      </w:r>
      <w:bookmarkEnd w:id="4"/>
    </w:p>
    <w:p w14:paraId="41AE7205" w14:textId="77777777" w:rsidR="006B0061" w:rsidRDefault="006B0061" w:rsidP="006B006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52EDA">
        <w:rPr>
          <w:rFonts w:ascii="Times New Roman" w:hAnsi="Times New Roman" w:cs="Times New Roman"/>
          <w:sz w:val="20"/>
          <w:szCs w:val="20"/>
        </w:rPr>
        <w:t>R4-</w:t>
      </w:r>
      <w:r>
        <w:rPr>
          <w:rFonts w:ascii="Times New Roman" w:hAnsi="Times New Roman" w:cs="Times New Roman"/>
          <w:sz w:val="20"/>
          <w:szCs w:val="20"/>
        </w:rPr>
        <w:t>2120292</w:t>
      </w:r>
      <w:r w:rsidRPr="00C52EDA">
        <w:rPr>
          <w:rFonts w:ascii="Times New Roman" w:hAnsi="Times New Roman" w:cs="Times New Roman"/>
          <w:sz w:val="20"/>
          <w:szCs w:val="20"/>
        </w:rPr>
        <w:t xml:space="preserve">, Way forward </w:t>
      </w:r>
      <w:r>
        <w:rPr>
          <w:rFonts w:ascii="Times New Roman" w:hAnsi="Times New Roman" w:cs="Times New Roman"/>
          <w:sz w:val="20"/>
          <w:szCs w:val="20"/>
        </w:rPr>
        <w:t>for FR2 HST RRM (part 1)</w:t>
      </w:r>
      <w:r w:rsidRPr="00C52EDA">
        <w:rPr>
          <w:rFonts w:ascii="Times New Roman" w:hAnsi="Times New Roman" w:cs="Times New Roman"/>
          <w:sz w:val="20"/>
          <w:szCs w:val="20"/>
        </w:rPr>
        <w:t xml:space="preserve">, </w:t>
      </w:r>
      <w:r>
        <w:rPr>
          <w:rFonts w:ascii="Times New Roman" w:hAnsi="Times New Roman" w:cs="Times New Roman"/>
          <w:sz w:val="20"/>
          <w:szCs w:val="20"/>
        </w:rPr>
        <w:t>Nokia</w:t>
      </w:r>
      <w:r w:rsidRPr="00C52EDA">
        <w:rPr>
          <w:rFonts w:ascii="Times New Roman" w:hAnsi="Times New Roman" w:cs="Times New Roman"/>
          <w:sz w:val="20"/>
          <w:szCs w:val="20"/>
        </w:rPr>
        <w:t xml:space="preserve">, </w:t>
      </w:r>
      <w:r>
        <w:rPr>
          <w:rFonts w:ascii="Times New Roman" w:hAnsi="Times New Roman" w:cs="Times New Roman"/>
          <w:sz w:val="20"/>
          <w:szCs w:val="20"/>
        </w:rPr>
        <w:t>Nov</w:t>
      </w:r>
      <w:r w:rsidRPr="00C52EDA">
        <w:rPr>
          <w:rFonts w:ascii="Times New Roman" w:hAnsi="Times New Roman" w:cs="Times New Roman"/>
          <w:sz w:val="20"/>
          <w:szCs w:val="20"/>
        </w:rPr>
        <w:t xml:space="preserve"> 2021</w:t>
      </w:r>
    </w:p>
    <w:p w14:paraId="00B151DB" w14:textId="71814D62" w:rsidR="00FD38C5" w:rsidRPr="00CB1ACE" w:rsidRDefault="006B0061" w:rsidP="00E16908">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B1ACE">
        <w:rPr>
          <w:rFonts w:ascii="Times New Roman" w:hAnsi="Times New Roman" w:cs="Times New Roman"/>
          <w:sz w:val="20"/>
          <w:szCs w:val="20"/>
        </w:rPr>
        <w:t xml:space="preserve">R4-2120416, Way forward for FR2 HST RRM part 2, Samsung, Nov 2021 </w:t>
      </w:r>
    </w:p>
    <w:sectPr w:rsidR="00FD38C5" w:rsidRPr="00CB1ACE"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A497B" w14:textId="77777777" w:rsidR="009F63AC" w:rsidRDefault="009F63AC">
      <w:r>
        <w:separator/>
      </w:r>
    </w:p>
  </w:endnote>
  <w:endnote w:type="continuationSeparator" w:id="0">
    <w:p w14:paraId="0C5E0636" w14:textId="77777777" w:rsidR="009F63AC" w:rsidRDefault="009F6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92337" w14:textId="77777777" w:rsidR="009F63AC" w:rsidRDefault="009F63AC">
      <w:r>
        <w:separator/>
      </w:r>
    </w:p>
  </w:footnote>
  <w:footnote w:type="continuationSeparator" w:id="0">
    <w:p w14:paraId="3C7D665F" w14:textId="77777777" w:rsidR="009F63AC" w:rsidRDefault="009F6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ECC"/>
    <w:multiLevelType w:val="hybridMultilevel"/>
    <w:tmpl w:val="742E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26738"/>
    <w:multiLevelType w:val="hybridMultilevel"/>
    <w:tmpl w:val="3ED840C4"/>
    <w:lvl w:ilvl="0" w:tplc="F1781BC2">
      <w:start w:val="1"/>
      <w:numFmt w:val="bullet"/>
      <w:lvlText w:val="§"/>
      <w:lvlJc w:val="left"/>
      <w:pPr>
        <w:tabs>
          <w:tab w:val="num" w:pos="644"/>
        </w:tabs>
        <w:ind w:left="644" w:hanging="360"/>
      </w:pPr>
      <w:rPr>
        <w:rFonts w:ascii="Wingdings" w:hAnsi="Wingdings" w:hint="default"/>
      </w:rPr>
    </w:lvl>
    <w:lvl w:ilvl="1" w:tplc="689A671E">
      <w:numFmt w:val="bullet"/>
      <w:lvlText w:val="o"/>
      <w:lvlJc w:val="left"/>
      <w:pPr>
        <w:tabs>
          <w:tab w:val="num" w:pos="1364"/>
        </w:tabs>
        <w:ind w:left="1364" w:hanging="360"/>
      </w:pPr>
      <w:rPr>
        <w:rFonts w:ascii="Courier New" w:hAnsi="Courier New" w:hint="default"/>
      </w:rPr>
    </w:lvl>
    <w:lvl w:ilvl="2" w:tplc="652CBDE4">
      <w:numFmt w:val="bullet"/>
      <w:lvlText w:val="•"/>
      <w:lvlJc w:val="left"/>
      <w:pPr>
        <w:tabs>
          <w:tab w:val="num" w:pos="2084"/>
        </w:tabs>
        <w:ind w:left="2084" w:hanging="360"/>
      </w:pPr>
      <w:rPr>
        <w:rFonts w:ascii="Arial" w:hAnsi="Arial" w:hint="default"/>
      </w:rPr>
    </w:lvl>
    <w:lvl w:ilvl="3" w:tplc="7C0AF32C">
      <w:numFmt w:val="bullet"/>
      <w:lvlText w:val="•"/>
      <w:lvlJc w:val="left"/>
      <w:pPr>
        <w:tabs>
          <w:tab w:val="num" w:pos="2804"/>
        </w:tabs>
        <w:ind w:left="2804" w:hanging="360"/>
      </w:pPr>
      <w:rPr>
        <w:rFonts w:ascii="Arial" w:hAnsi="Arial" w:hint="default"/>
      </w:rPr>
    </w:lvl>
    <w:lvl w:ilvl="4" w:tplc="90D4B320" w:tentative="1">
      <w:start w:val="1"/>
      <w:numFmt w:val="bullet"/>
      <w:lvlText w:val="§"/>
      <w:lvlJc w:val="left"/>
      <w:pPr>
        <w:tabs>
          <w:tab w:val="num" w:pos="3524"/>
        </w:tabs>
        <w:ind w:left="3524" w:hanging="360"/>
      </w:pPr>
      <w:rPr>
        <w:rFonts w:ascii="Wingdings" w:hAnsi="Wingdings" w:hint="default"/>
      </w:rPr>
    </w:lvl>
    <w:lvl w:ilvl="5" w:tplc="542EEABE" w:tentative="1">
      <w:start w:val="1"/>
      <w:numFmt w:val="bullet"/>
      <w:lvlText w:val="§"/>
      <w:lvlJc w:val="left"/>
      <w:pPr>
        <w:tabs>
          <w:tab w:val="num" w:pos="4244"/>
        </w:tabs>
        <w:ind w:left="4244" w:hanging="360"/>
      </w:pPr>
      <w:rPr>
        <w:rFonts w:ascii="Wingdings" w:hAnsi="Wingdings" w:hint="default"/>
      </w:rPr>
    </w:lvl>
    <w:lvl w:ilvl="6" w:tplc="06D0C82E" w:tentative="1">
      <w:start w:val="1"/>
      <w:numFmt w:val="bullet"/>
      <w:lvlText w:val="§"/>
      <w:lvlJc w:val="left"/>
      <w:pPr>
        <w:tabs>
          <w:tab w:val="num" w:pos="4964"/>
        </w:tabs>
        <w:ind w:left="4964" w:hanging="360"/>
      </w:pPr>
      <w:rPr>
        <w:rFonts w:ascii="Wingdings" w:hAnsi="Wingdings" w:hint="default"/>
      </w:rPr>
    </w:lvl>
    <w:lvl w:ilvl="7" w:tplc="22BC1128" w:tentative="1">
      <w:start w:val="1"/>
      <w:numFmt w:val="bullet"/>
      <w:lvlText w:val="§"/>
      <w:lvlJc w:val="left"/>
      <w:pPr>
        <w:tabs>
          <w:tab w:val="num" w:pos="5684"/>
        </w:tabs>
        <w:ind w:left="5684" w:hanging="360"/>
      </w:pPr>
      <w:rPr>
        <w:rFonts w:ascii="Wingdings" w:hAnsi="Wingdings" w:hint="default"/>
      </w:rPr>
    </w:lvl>
    <w:lvl w:ilvl="8" w:tplc="B30073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3A700C93"/>
    <w:multiLevelType w:val="hybridMultilevel"/>
    <w:tmpl w:val="50AA0798"/>
    <w:lvl w:ilvl="0" w:tplc="903E4170">
      <w:start w:val="1"/>
      <w:numFmt w:val="bullet"/>
      <w:lvlText w:val="•"/>
      <w:lvlJc w:val="left"/>
      <w:pPr>
        <w:tabs>
          <w:tab w:val="num" w:pos="720"/>
        </w:tabs>
        <w:ind w:left="720" w:hanging="360"/>
      </w:pPr>
      <w:rPr>
        <w:rFonts w:ascii="Arial" w:hAnsi="Arial" w:hint="default"/>
      </w:rPr>
    </w:lvl>
    <w:lvl w:ilvl="1" w:tplc="F538F01C">
      <w:numFmt w:val="bullet"/>
      <w:lvlText w:val="–"/>
      <w:lvlJc w:val="left"/>
      <w:pPr>
        <w:tabs>
          <w:tab w:val="num" w:pos="1440"/>
        </w:tabs>
        <w:ind w:left="1440" w:hanging="360"/>
      </w:pPr>
      <w:rPr>
        <w:rFonts w:ascii="Arial" w:hAnsi="Arial" w:hint="default"/>
      </w:rPr>
    </w:lvl>
    <w:lvl w:ilvl="2" w:tplc="F76212D4" w:tentative="1">
      <w:start w:val="1"/>
      <w:numFmt w:val="bullet"/>
      <w:lvlText w:val="•"/>
      <w:lvlJc w:val="left"/>
      <w:pPr>
        <w:tabs>
          <w:tab w:val="num" w:pos="2160"/>
        </w:tabs>
        <w:ind w:left="2160" w:hanging="360"/>
      </w:pPr>
      <w:rPr>
        <w:rFonts w:ascii="Arial" w:hAnsi="Arial" w:hint="default"/>
      </w:rPr>
    </w:lvl>
    <w:lvl w:ilvl="3" w:tplc="9A82E01C" w:tentative="1">
      <w:start w:val="1"/>
      <w:numFmt w:val="bullet"/>
      <w:lvlText w:val="•"/>
      <w:lvlJc w:val="left"/>
      <w:pPr>
        <w:tabs>
          <w:tab w:val="num" w:pos="2880"/>
        </w:tabs>
        <w:ind w:left="2880" w:hanging="360"/>
      </w:pPr>
      <w:rPr>
        <w:rFonts w:ascii="Arial" w:hAnsi="Arial" w:hint="default"/>
      </w:rPr>
    </w:lvl>
    <w:lvl w:ilvl="4" w:tplc="12B6451A" w:tentative="1">
      <w:start w:val="1"/>
      <w:numFmt w:val="bullet"/>
      <w:lvlText w:val="•"/>
      <w:lvlJc w:val="left"/>
      <w:pPr>
        <w:tabs>
          <w:tab w:val="num" w:pos="3600"/>
        </w:tabs>
        <w:ind w:left="3600" w:hanging="360"/>
      </w:pPr>
      <w:rPr>
        <w:rFonts w:ascii="Arial" w:hAnsi="Arial" w:hint="default"/>
      </w:rPr>
    </w:lvl>
    <w:lvl w:ilvl="5" w:tplc="85EE7026" w:tentative="1">
      <w:start w:val="1"/>
      <w:numFmt w:val="bullet"/>
      <w:lvlText w:val="•"/>
      <w:lvlJc w:val="left"/>
      <w:pPr>
        <w:tabs>
          <w:tab w:val="num" w:pos="4320"/>
        </w:tabs>
        <w:ind w:left="4320" w:hanging="360"/>
      </w:pPr>
      <w:rPr>
        <w:rFonts w:ascii="Arial" w:hAnsi="Arial" w:hint="default"/>
      </w:rPr>
    </w:lvl>
    <w:lvl w:ilvl="6" w:tplc="BBC4EC74" w:tentative="1">
      <w:start w:val="1"/>
      <w:numFmt w:val="bullet"/>
      <w:lvlText w:val="•"/>
      <w:lvlJc w:val="left"/>
      <w:pPr>
        <w:tabs>
          <w:tab w:val="num" w:pos="5040"/>
        </w:tabs>
        <w:ind w:left="5040" w:hanging="360"/>
      </w:pPr>
      <w:rPr>
        <w:rFonts w:ascii="Arial" w:hAnsi="Arial" w:hint="default"/>
      </w:rPr>
    </w:lvl>
    <w:lvl w:ilvl="7" w:tplc="A6D236D2" w:tentative="1">
      <w:start w:val="1"/>
      <w:numFmt w:val="bullet"/>
      <w:lvlText w:val="•"/>
      <w:lvlJc w:val="left"/>
      <w:pPr>
        <w:tabs>
          <w:tab w:val="num" w:pos="5760"/>
        </w:tabs>
        <w:ind w:left="5760" w:hanging="360"/>
      </w:pPr>
      <w:rPr>
        <w:rFonts w:ascii="Arial" w:hAnsi="Arial" w:hint="default"/>
      </w:rPr>
    </w:lvl>
    <w:lvl w:ilvl="8" w:tplc="6B4CD4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242033"/>
    <w:multiLevelType w:val="hybridMultilevel"/>
    <w:tmpl w:val="16040D48"/>
    <w:lvl w:ilvl="0" w:tplc="F7A628E6">
      <w:start w:val="1"/>
      <w:numFmt w:val="bullet"/>
      <w:lvlText w:val="§"/>
      <w:lvlJc w:val="left"/>
      <w:pPr>
        <w:tabs>
          <w:tab w:val="num" w:pos="720"/>
        </w:tabs>
        <w:ind w:left="720" w:hanging="360"/>
      </w:pPr>
      <w:rPr>
        <w:rFonts w:ascii="Wingdings" w:hAnsi="Wingdings" w:hint="default"/>
      </w:rPr>
    </w:lvl>
    <w:lvl w:ilvl="1" w:tplc="768EC3C8">
      <w:numFmt w:val="bullet"/>
      <w:lvlText w:val="o"/>
      <w:lvlJc w:val="left"/>
      <w:pPr>
        <w:tabs>
          <w:tab w:val="num" w:pos="1440"/>
        </w:tabs>
        <w:ind w:left="1440" w:hanging="360"/>
      </w:pPr>
      <w:rPr>
        <w:rFonts w:ascii="Courier New" w:hAnsi="Courier New" w:hint="default"/>
      </w:rPr>
    </w:lvl>
    <w:lvl w:ilvl="2" w:tplc="4CF4AD82">
      <w:numFmt w:val="bullet"/>
      <w:lvlText w:val="§"/>
      <w:lvlJc w:val="left"/>
      <w:pPr>
        <w:tabs>
          <w:tab w:val="num" w:pos="2160"/>
        </w:tabs>
        <w:ind w:left="2160" w:hanging="360"/>
      </w:pPr>
      <w:rPr>
        <w:rFonts w:ascii="Wingdings" w:hAnsi="Wingdings" w:hint="default"/>
      </w:rPr>
    </w:lvl>
    <w:lvl w:ilvl="3" w:tplc="E5466466" w:tentative="1">
      <w:start w:val="1"/>
      <w:numFmt w:val="bullet"/>
      <w:lvlText w:val="§"/>
      <w:lvlJc w:val="left"/>
      <w:pPr>
        <w:tabs>
          <w:tab w:val="num" w:pos="2880"/>
        </w:tabs>
        <w:ind w:left="2880" w:hanging="360"/>
      </w:pPr>
      <w:rPr>
        <w:rFonts w:ascii="Wingdings" w:hAnsi="Wingdings" w:hint="default"/>
      </w:rPr>
    </w:lvl>
    <w:lvl w:ilvl="4" w:tplc="F3C09A4A" w:tentative="1">
      <w:start w:val="1"/>
      <w:numFmt w:val="bullet"/>
      <w:lvlText w:val="§"/>
      <w:lvlJc w:val="left"/>
      <w:pPr>
        <w:tabs>
          <w:tab w:val="num" w:pos="3600"/>
        </w:tabs>
        <w:ind w:left="3600" w:hanging="360"/>
      </w:pPr>
      <w:rPr>
        <w:rFonts w:ascii="Wingdings" w:hAnsi="Wingdings" w:hint="default"/>
      </w:rPr>
    </w:lvl>
    <w:lvl w:ilvl="5" w:tplc="A2343482" w:tentative="1">
      <w:start w:val="1"/>
      <w:numFmt w:val="bullet"/>
      <w:lvlText w:val="§"/>
      <w:lvlJc w:val="left"/>
      <w:pPr>
        <w:tabs>
          <w:tab w:val="num" w:pos="4320"/>
        </w:tabs>
        <w:ind w:left="4320" w:hanging="360"/>
      </w:pPr>
      <w:rPr>
        <w:rFonts w:ascii="Wingdings" w:hAnsi="Wingdings" w:hint="default"/>
      </w:rPr>
    </w:lvl>
    <w:lvl w:ilvl="6" w:tplc="B882D56E" w:tentative="1">
      <w:start w:val="1"/>
      <w:numFmt w:val="bullet"/>
      <w:lvlText w:val="§"/>
      <w:lvlJc w:val="left"/>
      <w:pPr>
        <w:tabs>
          <w:tab w:val="num" w:pos="5040"/>
        </w:tabs>
        <w:ind w:left="5040" w:hanging="360"/>
      </w:pPr>
      <w:rPr>
        <w:rFonts w:ascii="Wingdings" w:hAnsi="Wingdings" w:hint="default"/>
      </w:rPr>
    </w:lvl>
    <w:lvl w:ilvl="7" w:tplc="85AA731E" w:tentative="1">
      <w:start w:val="1"/>
      <w:numFmt w:val="bullet"/>
      <w:lvlText w:val="§"/>
      <w:lvlJc w:val="left"/>
      <w:pPr>
        <w:tabs>
          <w:tab w:val="num" w:pos="5760"/>
        </w:tabs>
        <w:ind w:left="5760" w:hanging="360"/>
      </w:pPr>
      <w:rPr>
        <w:rFonts w:ascii="Wingdings" w:hAnsi="Wingdings" w:hint="default"/>
      </w:rPr>
    </w:lvl>
    <w:lvl w:ilvl="8" w:tplc="C25CEA9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619600AD"/>
    <w:multiLevelType w:val="hybridMultilevel"/>
    <w:tmpl w:val="593608E0"/>
    <w:lvl w:ilvl="0" w:tplc="E0525846">
      <w:start w:val="1"/>
      <w:numFmt w:val="bullet"/>
      <w:lvlText w:val="§"/>
      <w:lvlJc w:val="left"/>
      <w:pPr>
        <w:tabs>
          <w:tab w:val="num" w:pos="720"/>
        </w:tabs>
        <w:ind w:left="720" w:hanging="360"/>
      </w:pPr>
      <w:rPr>
        <w:rFonts w:ascii="Wingdings" w:hAnsi="Wingdings" w:hint="default"/>
      </w:rPr>
    </w:lvl>
    <w:lvl w:ilvl="1" w:tplc="D54C80E4">
      <w:numFmt w:val="bullet"/>
      <w:lvlText w:val="o"/>
      <w:lvlJc w:val="left"/>
      <w:pPr>
        <w:tabs>
          <w:tab w:val="num" w:pos="1440"/>
        </w:tabs>
        <w:ind w:left="1440" w:hanging="360"/>
      </w:pPr>
      <w:rPr>
        <w:rFonts w:ascii="Courier New" w:hAnsi="Courier New" w:hint="default"/>
      </w:rPr>
    </w:lvl>
    <w:lvl w:ilvl="2" w:tplc="14985CA2">
      <w:numFmt w:val="bullet"/>
      <w:lvlText w:val="•"/>
      <w:lvlJc w:val="left"/>
      <w:pPr>
        <w:tabs>
          <w:tab w:val="num" w:pos="2160"/>
        </w:tabs>
        <w:ind w:left="2160" w:hanging="360"/>
      </w:pPr>
      <w:rPr>
        <w:rFonts w:ascii="Arial" w:hAnsi="Arial" w:hint="default"/>
      </w:rPr>
    </w:lvl>
    <w:lvl w:ilvl="3" w:tplc="3502E624">
      <w:numFmt w:val="bullet"/>
      <w:lvlText w:val="•"/>
      <w:lvlJc w:val="left"/>
      <w:pPr>
        <w:tabs>
          <w:tab w:val="num" w:pos="2880"/>
        </w:tabs>
        <w:ind w:left="2880" w:hanging="360"/>
      </w:pPr>
      <w:rPr>
        <w:rFonts w:ascii="Arial" w:hAnsi="Arial" w:hint="default"/>
      </w:rPr>
    </w:lvl>
    <w:lvl w:ilvl="4" w:tplc="77EE4D08" w:tentative="1">
      <w:start w:val="1"/>
      <w:numFmt w:val="bullet"/>
      <w:lvlText w:val="§"/>
      <w:lvlJc w:val="left"/>
      <w:pPr>
        <w:tabs>
          <w:tab w:val="num" w:pos="3600"/>
        </w:tabs>
        <w:ind w:left="3600" w:hanging="360"/>
      </w:pPr>
      <w:rPr>
        <w:rFonts w:ascii="Wingdings" w:hAnsi="Wingdings" w:hint="default"/>
      </w:rPr>
    </w:lvl>
    <w:lvl w:ilvl="5" w:tplc="AC3AAB58" w:tentative="1">
      <w:start w:val="1"/>
      <w:numFmt w:val="bullet"/>
      <w:lvlText w:val="§"/>
      <w:lvlJc w:val="left"/>
      <w:pPr>
        <w:tabs>
          <w:tab w:val="num" w:pos="4320"/>
        </w:tabs>
        <w:ind w:left="4320" w:hanging="360"/>
      </w:pPr>
      <w:rPr>
        <w:rFonts w:ascii="Wingdings" w:hAnsi="Wingdings" w:hint="default"/>
      </w:rPr>
    </w:lvl>
    <w:lvl w:ilvl="6" w:tplc="04522DDA" w:tentative="1">
      <w:start w:val="1"/>
      <w:numFmt w:val="bullet"/>
      <w:lvlText w:val="§"/>
      <w:lvlJc w:val="left"/>
      <w:pPr>
        <w:tabs>
          <w:tab w:val="num" w:pos="5040"/>
        </w:tabs>
        <w:ind w:left="5040" w:hanging="360"/>
      </w:pPr>
      <w:rPr>
        <w:rFonts w:ascii="Wingdings" w:hAnsi="Wingdings" w:hint="default"/>
      </w:rPr>
    </w:lvl>
    <w:lvl w:ilvl="7" w:tplc="6DDE509E" w:tentative="1">
      <w:start w:val="1"/>
      <w:numFmt w:val="bullet"/>
      <w:lvlText w:val="§"/>
      <w:lvlJc w:val="left"/>
      <w:pPr>
        <w:tabs>
          <w:tab w:val="num" w:pos="5760"/>
        </w:tabs>
        <w:ind w:left="5760" w:hanging="360"/>
      </w:pPr>
      <w:rPr>
        <w:rFonts w:ascii="Wingdings" w:hAnsi="Wingdings" w:hint="default"/>
      </w:rPr>
    </w:lvl>
    <w:lvl w:ilvl="8" w:tplc="4CBEA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6C63635F"/>
    <w:multiLevelType w:val="hybridMultilevel"/>
    <w:tmpl w:val="DDA20DD8"/>
    <w:lvl w:ilvl="0" w:tplc="969ED384">
      <w:start w:val="1"/>
      <w:numFmt w:val="bullet"/>
      <w:lvlText w:val="§"/>
      <w:lvlJc w:val="left"/>
      <w:pPr>
        <w:tabs>
          <w:tab w:val="num" w:pos="720"/>
        </w:tabs>
        <w:ind w:left="720" w:hanging="360"/>
      </w:pPr>
      <w:rPr>
        <w:rFonts w:ascii="Wingdings" w:hAnsi="Wingdings" w:hint="default"/>
      </w:rPr>
    </w:lvl>
    <w:lvl w:ilvl="1" w:tplc="F1224314">
      <w:numFmt w:val="bullet"/>
      <w:lvlText w:val="o"/>
      <w:lvlJc w:val="left"/>
      <w:pPr>
        <w:tabs>
          <w:tab w:val="num" w:pos="1440"/>
        </w:tabs>
        <w:ind w:left="1440" w:hanging="360"/>
      </w:pPr>
      <w:rPr>
        <w:rFonts w:ascii="Courier New" w:hAnsi="Courier New" w:hint="default"/>
      </w:rPr>
    </w:lvl>
    <w:lvl w:ilvl="2" w:tplc="A290E86E">
      <w:numFmt w:val="bullet"/>
      <w:lvlText w:val="•"/>
      <w:lvlJc w:val="left"/>
      <w:pPr>
        <w:tabs>
          <w:tab w:val="num" w:pos="2160"/>
        </w:tabs>
        <w:ind w:left="2160" w:hanging="360"/>
      </w:pPr>
      <w:rPr>
        <w:rFonts w:ascii="Arial" w:hAnsi="Arial" w:hint="default"/>
      </w:rPr>
    </w:lvl>
    <w:lvl w:ilvl="3" w:tplc="4916293A">
      <w:numFmt w:val="bullet"/>
      <w:lvlText w:val="•"/>
      <w:lvlJc w:val="left"/>
      <w:pPr>
        <w:tabs>
          <w:tab w:val="num" w:pos="2880"/>
        </w:tabs>
        <w:ind w:left="2880" w:hanging="360"/>
      </w:pPr>
      <w:rPr>
        <w:rFonts w:ascii="Arial" w:hAnsi="Arial" w:hint="default"/>
      </w:rPr>
    </w:lvl>
    <w:lvl w:ilvl="4" w:tplc="FE3CE276" w:tentative="1">
      <w:start w:val="1"/>
      <w:numFmt w:val="bullet"/>
      <w:lvlText w:val="§"/>
      <w:lvlJc w:val="left"/>
      <w:pPr>
        <w:tabs>
          <w:tab w:val="num" w:pos="3600"/>
        </w:tabs>
        <w:ind w:left="3600" w:hanging="360"/>
      </w:pPr>
      <w:rPr>
        <w:rFonts w:ascii="Wingdings" w:hAnsi="Wingdings" w:hint="default"/>
      </w:rPr>
    </w:lvl>
    <w:lvl w:ilvl="5" w:tplc="6ECAB4B6" w:tentative="1">
      <w:start w:val="1"/>
      <w:numFmt w:val="bullet"/>
      <w:lvlText w:val="§"/>
      <w:lvlJc w:val="left"/>
      <w:pPr>
        <w:tabs>
          <w:tab w:val="num" w:pos="4320"/>
        </w:tabs>
        <w:ind w:left="4320" w:hanging="360"/>
      </w:pPr>
      <w:rPr>
        <w:rFonts w:ascii="Wingdings" w:hAnsi="Wingdings" w:hint="default"/>
      </w:rPr>
    </w:lvl>
    <w:lvl w:ilvl="6" w:tplc="278EC11C" w:tentative="1">
      <w:start w:val="1"/>
      <w:numFmt w:val="bullet"/>
      <w:lvlText w:val="§"/>
      <w:lvlJc w:val="left"/>
      <w:pPr>
        <w:tabs>
          <w:tab w:val="num" w:pos="5040"/>
        </w:tabs>
        <w:ind w:left="5040" w:hanging="360"/>
      </w:pPr>
      <w:rPr>
        <w:rFonts w:ascii="Wingdings" w:hAnsi="Wingdings" w:hint="default"/>
      </w:rPr>
    </w:lvl>
    <w:lvl w:ilvl="7" w:tplc="DB96AF94" w:tentative="1">
      <w:start w:val="1"/>
      <w:numFmt w:val="bullet"/>
      <w:lvlText w:val="§"/>
      <w:lvlJc w:val="left"/>
      <w:pPr>
        <w:tabs>
          <w:tab w:val="num" w:pos="5760"/>
        </w:tabs>
        <w:ind w:left="5760" w:hanging="360"/>
      </w:pPr>
      <w:rPr>
        <w:rFonts w:ascii="Wingdings" w:hAnsi="Wingdings" w:hint="default"/>
      </w:rPr>
    </w:lvl>
    <w:lvl w:ilvl="8" w:tplc="50CE7EE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7A481F"/>
    <w:multiLevelType w:val="hybridMultilevel"/>
    <w:tmpl w:val="2FCABF84"/>
    <w:lvl w:ilvl="0" w:tplc="CD48FC2C">
      <w:start w:val="1"/>
      <w:numFmt w:val="bullet"/>
      <w:lvlText w:val="§"/>
      <w:lvlJc w:val="left"/>
      <w:pPr>
        <w:tabs>
          <w:tab w:val="num" w:pos="720"/>
        </w:tabs>
        <w:ind w:left="720" w:hanging="360"/>
      </w:pPr>
      <w:rPr>
        <w:rFonts w:ascii="Wingdings" w:hAnsi="Wingdings" w:hint="default"/>
      </w:rPr>
    </w:lvl>
    <w:lvl w:ilvl="1" w:tplc="C9AEAC34">
      <w:start w:val="1"/>
      <w:numFmt w:val="bullet"/>
      <w:lvlText w:val="§"/>
      <w:lvlJc w:val="left"/>
      <w:pPr>
        <w:tabs>
          <w:tab w:val="num" w:pos="1440"/>
        </w:tabs>
        <w:ind w:left="1440" w:hanging="360"/>
      </w:pPr>
      <w:rPr>
        <w:rFonts w:ascii="Wingdings" w:hAnsi="Wingdings" w:hint="default"/>
      </w:rPr>
    </w:lvl>
    <w:lvl w:ilvl="2" w:tplc="D3FA9888">
      <w:numFmt w:val="bullet"/>
      <w:lvlText w:val="o"/>
      <w:lvlJc w:val="left"/>
      <w:pPr>
        <w:tabs>
          <w:tab w:val="num" w:pos="2160"/>
        </w:tabs>
        <w:ind w:left="2160" w:hanging="360"/>
      </w:pPr>
      <w:rPr>
        <w:rFonts w:ascii="Courier New" w:hAnsi="Courier New" w:hint="default"/>
      </w:rPr>
    </w:lvl>
    <w:lvl w:ilvl="3" w:tplc="062C3132">
      <w:numFmt w:val="bullet"/>
      <w:lvlText w:val="o"/>
      <w:lvlJc w:val="left"/>
      <w:pPr>
        <w:tabs>
          <w:tab w:val="num" w:pos="2880"/>
        </w:tabs>
        <w:ind w:left="2880" w:hanging="360"/>
      </w:pPr>
      <w:rPr>
        <w:rFonts w:ascii="Courier New" w:hAnsi="Courier New" w:hint="default"/>
      </w:rPr>
    </w:lvl>
    <w:lvl w:ilvl="4" w:tplc="94BEA1CE" w:tentative="1">
      <w:start w:val="1"/>
      <w:numFmt w:val="bullet"/>
      <w:lvlText w:val="§"/>
      <w:lvlJc w:val="left"/>
      <w:pPr>
        <w:tabs>
          <w:tab w:val="num" w:pos="3600"/>
        </w:tabs>
        <w:ind w:left="3600" w:hanging="360"/>
      </w:pPr>
      <w:rPr>
        <w:rFonts w:ascii="Wingdings" w:hAnsi="Wingdings" w:hint="default"/>
      </w:rPr>
    </w:lvl>
    <w:lvl w:ilvl="5" w:tplc="E7F4FCFA" w:tentative="1">
      <w:start w:val="1"/>
      <w:numFmt w:val="bullet"/>
      <w:lvlText w:val="§"/>
      <w:lvlJc w:val="left"/>
      <w:pPr>
        <w:tabs>
          <w:tab w:val="num" w:pos="4320"/>
        </w:tabs>
        <w:ind w:left="4320" w:hanging="360"/>
      </w:pPr>
      <w:rPr>
        <w:rFonts w:ascii="Wingdings" w:hAnsi="Wingdings" w:hint="default"/>
      </w:rPr>
    </w:lvl>
    <w:lvl w:ilvl="6" w:tplc="CF6C1FEA" w:tentative="1">
      <w:start w:val="1"/>
      <w:numFmt w:val="bullet"/>
      <w:lvlText w:val="§"/>
      <w:lvlJc w:val="left"/>
      <w:pPr>
        <w:tabs>
          <w:tab w:val="num" w:pos="5040"/>
        </w:tabs>
        <w:ind w:left="5040" w:hanging="360"/>
      </w:pPr>
      <w:rPr>
        <w:rFonts w:ascii="Wingdings" w:hAnsi="Wingdings" w:hint="default"/>
      </w:rPr>
    </w:lvl>
    <w:lvl w:ilvl="7" w:tplc="D602B292" w:tentative="1">
      <w:start w:val="1"/>
      <w:numFmt w:val="bullet"/>
      <w:lvlText w:val="§"/>
      <w:lvlJc w:val="left"/>
      <w:pPr>
        <w:tabs>
          <w:tab w:val="num" w:pos="5760"/>
        </w:tabs>
        <w:ind w:left="5760" w:hanging="360"/>
      </w:pPr>
      <w:rPr>
        <w:rFonts w:ascii="Wingdings" w:hAnsi="Wingdings" w:hint="default"/>
      </w:rPr>
    </w:lvl>
    <w:lvl w:ilvl="8" w:tplc="18302A3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F4524D"/>
    <w:multiLevelType w:val="hybridMultilevel"/>
    <w:tmpl w:val="4D96CB9E"/>
    <w:lvl w:ilvl="0" w:tplc="072C93A8">
      <w:start w:val="1"/>
      <w:numFmt w:val="bullet"/>
      <w:lvlText w:val="§"/>
      <w:lvlJc w:val="left"/>
      <w:pPr>
        <w:tabs>
          <w:tab w:val="num" w:pos="720"/>
        </w:tabs>
        <w:ind w:left="720" w:hanging="360"/>
      </w:pPr>
      <w:rPr>
        <w:rFonts w:ascii="Wingdings" w:hAnsi="Wingdings" w:hint="default"/>
      </w:rPr>
    </w:lvl>
    <w:lvl w:ilvl="1" w:tplc="3334A1DE">
      <w:start w:val="1"/>
      <w:numFmt w:val="bullet"/>
      <w:lvlText w:val="§"/>
      <w:lvlJc w:val="left"/>
      <w:pPr>
        <w:tabs>
          <w:tab w:val="num" w:pos="1440"/>
        </w:tabs>
        <w:ind w:left="1440" w:hanging="360"/>
      </w:pPr>
      <w:rPr>
        <w:rFonts w:ascii="Wingdings" w:hAnsi="Wingdings" w:hint="default"/>
      </w:rPr>
    </w:lvl>
    <w:lvl w:ilvl="2" w:tplc="4DA64D78">
      <w:numFmt w:val="bullet"/>
      <w:lvlText w:val="o"/>
      <w:lvlJc w:val="left"/>
      <w:pPr>
        <w:tabs>
          <w:tab w:val="num" w:pos="2160"/>
        </w:tabs>
        <w:ind w:left="2160" w:hanging="360"/>
      </w:pPr>
      <w:rPr>
        <w:rFonts w:ascii="Courier New" w:hAnsi="Courier New" w:hint="default"/>
      </w:rPr>
    </w:lvl>
    <w:lvl w:ilvl="3" w:tplc="5C6CFC7A">
      <w:numFmt w:val="bullet"/>
      <w:lvlText w:val="o"/>
      <w:lvlJc w:val="left"/>
      <w:pPr>
        <w:tabs>
          <w:tab w:val="num" w:pos="2880"/>
        </w:tabs>
        <w:ind w:left="2880" w:hanging="360"/>
      </w:pPr>
      <w:rPr>
        <w:rFonts w:ascii="Courier New" w:hAnsi="Courier New" w:hint="default"/>
      </w:rPr>
    </w:lvl>
    <w:lvl w:ilvl="4" w:tplc="651C52EE" w:tentative="1">
      <w:start w:val="1"/>
      <w:numFmt w:val="bullet"/>
      <w:lvlText w:val="§"/>
      <w:lvlJc w:val="left"/>
      <w:pPr>
        <w:tabs>
          <w:tab w:val="num" w:pos="3600"/>
        </w:tabs>
        <w:ind w:left="3600" w:hanging="360"/>
      </w:pPr>
      <w:rPr>
        <w:rFonts w:ascii="Wingdings" w:hAnsi="Wingdings" w:hint="default"/>
      </w:rPr>
    </w:lvl>
    <w:lvl w:ilvl="5" w:tplc="07940F78" w:tentative="1">
      <w:start w:val="1"/>
      <w:numFmt w:val="bullet"/>
      <w:lvlText w:val="§"/>
      <w:lvlJc w:val="left"/>
      <w:pPr>
        <w:tabs>
          <w:tab w:val="num" w:pos="4320"/>
        </w:tabs>
        <w:ind w:left="4320" w:hanging="360"/>
      </w:pPr>
      <w:rPr>
        <w:rFonts w:ascii="Wingdings" w:hAnsi="Wingdings" w:hint="default"/>
      </w:rPr>
    </w:lvl>
    <w:lvl w:ilvl="6" w:tplc="CF34AD0E" w:tentative="1">
      <w:start w:val="1"/>
      <w:numFmt w:val="bullet"/>
      <w:lvlText w:val="§"/>
      <w:lvlJc w:val="left"/>
      <w:pPr>
        <w:tabs>
          <w:tab w:val="num" w:pos="5040"/>
        </w:tabs>
        <w:ind w:left="5040" w:hanging="360"/>
      </w:pPr>
      <w:rPr>
        <w:rFonts w:ascii="Wingdings" w:hAnsi="Wingdings" w:hint="default"/>
      </w:rPr>
    </w:lvl>
    <w:lvl w:ilvl="7" w:tplc="6B3A2C4E" w:tentative="1">
      <w:start w:val="1"/>
      <w:numFmt w:val="bullet"/>
      <w:lvlText w:val="§"/>
      <w:lvlJc w:val="left"/>
      <w:pPr>
        <w:tabs>
          <w:tab w:val="num" w:pos="5760"/>
        </w:tabs>
        <w:ind w:left="5760" w:hanging="360"/>
      </w:pPr>
      <w:rPr>
        <w:rFonts w:ascii="Wingdings" w:hAnsi="Wingdings" w:hint="default"/>
      </w:rPr>
    </w:lvl>
    <w:lvl w:ilvl="8" w:tplc="030095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92C04"/>
    <w:multiLevelType w:val="hybridMultilevel"/>
    <w:tmpl w:val="BFA80566"/>
    <w:lvl w:ilvl="0" w:tplc="8A2E7BE8">
      <w:start w:val="1"/>
      <w:numFmt w:val="bullet"/>
      <w:lvlText w:val="•"/>
      <w:lvlJc w:val="left"/>
      <w:pPr>
        <w:tabs>
          <w:tab w:val="num" w:pos="720"/>
        </w:tabs>
        <w:ind w:left="720" w:hanging="360"/>
      </w:pPr>
      <w:rPr>
        <w:rFonts w:ascii="Arial" w:hAnsi="Arial" w:hint="default"/>
      </w:rPr>
    </w:lvl>
    <w:lvl w:ilvl="1" w:tplc="F446B7CA">
      <w:numFmt w:val="bullet"/>
      <w:lvlText w:val="–"/>
      <w:lvlJc w:val="left"/>
      <w:pPr>
        <w:tabs>
          <w:tab w:val="num" w:pos="1440"/>
        </w:tabs>
        <w:ind w:left="1440" w:hanging="360"/>
      </w:pPr>
      <w:rPr>
        <w:rFonts w:ascii="Arial" w:hAnsi="Arial" w:hint="default"/>
      </w:rPr>
    </w:lvl>
    <w:lvl w:ilvl="2" w:tplc="511C156C" w:tentative="1">
      <w:start w:val="1"/>
      <w:numFmt w:val="bullet"/>
      <w:lvlText w:val="•"/>
      <w:lvlJc w:val="left"/>
      <w:pPr>
        <w:tabs>
          <w:tab w:val="num" w:pos="2160"/>
        </w:tabs>
        <w:ind w:left="2160" w:hanging="360"/>
      </w:pPr>
      <w:rPr>
        <w:rFonts w:ascii="Arial" w:hAnsi="Arial" w:hint="default"/>
      </w:rPr>
    </w:lvl>
    <w:lvl w:ilvl="3" w:tplc="230A7BA8" w:tentative="1">
      <w:start w:val="1"/>
      <w:numFmt w:val="bullet"/>
      <w:lvlText w:val="•"/>
      <w:lvlJc w:val="left"/>
      <w:pPr>
        <w:tabs>
          <w:tab w:val="num" w:pos="2880"/>
        </w:tabs>
        <w:ind w:left="2880" w:hanging="360"/>
      </w:pPr>
      <w:rPr>
        <w:rFonts w:ascii="Arial" w:hAnsi="Arial" w:hint="default"/>
      </w:rPr>
    </w:lvl>
    <w:lvl w:ilvl="4" w:tplc="82EE44B4" w:tentative="1">
      <w:start w:val="1"/>
      <w:numFmt w:val="bullet"/>
      <w:lvlText w:val="•"/>
      <w:lvlJc w:val="left"/>
      <w:pPr>
        <w:tabs>
          <w:tab w:val="num" w:pos="3600"/>
        </w:tabs>
        <w:ind w:left="3600" w:hanging="360"/>
      </w:pPr>
      <w:rPr>
        <w:rFonts w:ascii="Arial" w:hAnsi="Arial" w:hint="default"/>
      </w:rPr>
    </w:lvl>
    <w:lvl w:ilvl="5" w:tplc="2FC87B84" w:tentative="1">
      <w:start w:val="1"/>
      <w:numFmt w:val="bullet"/>
      <w:lvlText w:val="•"/>
      <w:lvlJc w:val="left"/>
      <w:pPr>
        <w:tabs>
          <w:tab w:val="num" w:pos="4320"/>
        </w:tabs>
        <w:ind w:left="4320" w:hanging="360"/>
      </w:pPr>
      <w:rPr>
        <w:rFonts w:ascii="Arial" w:hAnsi="Arial" w:hint="default"/>
      </w:rPr>
    </w:lvl>
    <w:lvl w:ilvl="6" w:tplc="F768E936" w:tentative="1">
      <w:start w:val="1"/>
      <w:numFmt w:val="bullet"/>
      <w:lvlText w:val="•"/>
      <w:lvlJc w:val="left"/>
      <w:pPr>
        <w:tabs>
          <w:tab w:val="num" w:pos="5040"/>
        </w:tabs>
        <w:ind w:left="5040" w:hanging="360"/>
      </w:pPr>
      <w:rPr>
        <w:rFonts w:ascii="Arial" w:hAnsi="Arial" w:hint="default"/>
      </w:rPr>
    </w:lvl>
    <w:lvl w:ilvl="7" w:tplc="80E69A00" w:tentative="1">
      <w:start w:val="1"/>
      <w:numFmt w:val="bullet"/>
      <w:lvlText w:val="•"/>
      <w:lvlJc w:val="left"/>
      <w:pPr>
        <w:tabs>
          <w:tab w:val="num" w:pos="5760"/>
        </w:tabs>
        <w:ind w:left="5760" w:hanging="360"/>
      </w:pPr>
      <w:rPr>
        <w:rFonts w:ascii="Arial" w:hAnsi="Arial" w:hint="default"/>
      </w:rPr>
    </w:lvl>
    <w:lvl w:ilvl="8" w:tplc="8AD6CC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B81F1A"/>
    <w:multiLevelType w:val="hybridMultilevel"/>
    <w:tmpl w:val="A7444AC4"/>
    <w:lvl w:ilvl="0" w:tplc="9D428EA4">
      <w:start w:val="1"/>
      <w:numFmt w:val="bullet"/>
      <w:lvlText w:val="o"/>
      <w:lvlJc w:val="left"/>
      <w:pPr>
        <w:tabs>
          <w:tab w:val="num" w:pos="720"/>
        </w:tabs>
        <w:ind w:left="720" w:hanging="360"/>
      </w:pPr>
      <w:rPr>
        <w:rFonts w:ascii="Courier New" w:hAnsi="Courier New" w:hint="default"/>
      </w:rPr>
    </w:lvl>
    <w:lvl w:ilvl="1" w:tplc="C402282A">
      <w:start w:val="1"/>
      <w:numFmt w:val="bullet"/>
      <w:lvlText w:val="o"/>
      <w:lvlJc w:val="left"/>
      <w:pPr>
        <w:tabs>
          <w:tab w:val="num" w:pos="1440"/>
        </w:tabs>
        <w:ind w:left="1440" w:hanging="360"/>
      </w:pPr>
      <w:rPr>
        <w:rFonts w:ascii="Courier New" w:hAnsi="Courier New" w:hint="default"/>
      </w:rPr>
    </w:lvl>
    <w:lvl w:ilvl="2" w:tplc="35F69EEA" w:tentative="1">
      <w:start w:val="1"/>
      <w:numFmt w:val="bullet"/>
      <w:lvlText w:val="o"/>
      <w:lvlJc w:val="left"/>
      <w:pPr>
        <w:tabs>
          <w:tab w:val="num" w:pos="2160"/>
        </w:tabs>
        <w:ind w:left="2160" w:hanging="360"/>
      </w:pPr>
      <w:rPr>
        <w:rFonts w:ascii="Courier New" w:hAnsi="Courier New" w:hint="default"/>
      </w:rPr>
    </w:lvl>
    <w:lvl w:ilvl="3" w:tplc="E52C6FA6" w:tentative="1">
      <w:start w:val="1"/>
      <w:numFmt w:val="bullet"/>
      <w:lvlText w:val="o"/>
      <w:lvlJc w:val="left"/>
      <w:pPr>
        <w:tabs>
          <w:tab w:val="num" w:pos="2880"/>
        </w:tabs>
        <w:ind w:left="2880" w:hanging="360"/>
      </w:pPr>
      <w:rPr>
        <w:rFonts w:ascii="Courier New" w:hAnsi="Courier New" w:hint="default"/>
      </w:rPr>
    </w:lvl>
    <w:lvl w:ilvl="4" w:tplc="96887BB4" w:tentative="1">
      <w:start w:val="1"/>
      <w:numFmt w:val="bullet"/>
      <w:lvlText w:val="o"/>
      <w:lvlJc w:val="left"/>
      <w:pPr>
        <w:tabs>
          <w:tab w:val="num" w:pos="3600"/>
        </w:tabs>
        <w:ind w:left="3600" w:hanging="360"/>
      </w:pPr>
      <w:rPr>
        <w:rFonts w:ascii="Courier New" w:hAnsi="Courier New" w:hint="default"/>
      </w:rPr>
    </w:lvl>
    <w:lvl w:ilvl="5" w:tplc="2884C590" w:tentative="1">
      <w:start w:val="1"/>
      <w:numFmt w:val="bullet"/>
      <w:lvlText w:val="o"/>
      <w:lvlJc w:val="left"/>
      <w:pPr>
        <w:tabs>
          <w:tab w:val="num" w:pos="4320"/>
        </w:tabs>
        <w:ind w:left="4320" w:hanging="360"/>
      </w:pPr>
      <w:rPr>
        <w:rFonts w:ascii="Courier New" w:hAnsi="Courier New" w:hint="default"/>
      </w:rPr>
    </w:lvl>
    <w:lvl w:ilvl="6" w:tplc="B1FCB3EC" w:tentative="1">
      <w:start w:val="1"/>
      <w:numFmt w:val="bullet"/>
      <w:lvlText w:val="o"/>
      <w:lvlJc w:val="left"/>
      <w:pPr>
        <w:tabs>
          <w:tab w:val="num" w:pos="5040"/>
        </w:tabs>
        <w:ind w:left="5040" w:hanging="360"/>
      </w:pPr>
      <w:rPr>
        <w:rFonts w:ascii="Courier New" w:hAnsi="Courier New" w:hint="default"/>
      </w:rPr>
    </w:lvl>
    <w:lvl w:ilvl="7" w:tplc="DFEACB8C" w:tentative="1">
      <w:start w:val="1"/>
      <w:numFmt w:val="bullet"/>
      <w:lvlText w:val="o"/>
      <w:lvlJc w:val="left"/>
      <w:pPr>
        <w:tabs>
          <w:tab w:val="num" w:pos="5760"/>
        </w:tabs>
        <w:ind w:left="5760" w:hanging="360"/>
      </w:pPr>
      <w:rPr>
        <w:rFonts w:ascii="Courier New" w:hAnsi="Courier New" w:hint="default"/>
      </w:rPr>
    </w:lvl>
    <w:lvl w:ilvl="8" w:tplc="726896C4"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3" w15:restartNumberingAfterBreak="0">
    <w:nsid w:val="7F3B4349"/>
    <w:multiLevelType w:val="hybridMultilevel"/>
    <w:tmpl w:val="1DB2AB20"/>
    <w:lvl w:ilvl="0" w:tplc="6FCAFF5E">
      <w:start w:val="1"/>
      <w:numFmt w:val="bullet"/>
      <w:lvlText w:val="•"/>
      <w:lvlJc w:val="left"/>
      <w:pPr>
        <w:tabs>
          <w:tab w:val="num" w:pos="720"/>
        </w:tabs>
        <w:ind w:left="720" w:hanging="360"/>
      </w:pPr>
      <w:rPr>
        <w:rFonts w:ascii="Arial" w:hAnsi="Arial" w:hint="default"/>
      </w:rPr>
    </w:lvl>
    <w:lvl w:ilvl="1" w:tplc="4A96AFC8">
      <w:numFmt w:val="bullet"/>
      <w:lvlText w:val="–"/>
      <w:lvlJc w:val="left"/>
      <w:pPr>
        <w:tabs>
          <w:tab w:val="num" w:pos="1440"/>
        </w:tabs>
        <w:ind w:left="1440" w:hanging="360"/>
      </w:pPr>
      <w:rPr>
        <w:rFonts w:ascii="Arial" w:hAnsi="Arial" w:hint="default"/>
      </w:rPr>
    </w:lvl>
    <w:lvl w:ilvl="2" w:tplc="029A4426">
      <w:numFmt w:val="bullet"/>
      <w:lvlText w:val="•"/>
      <w:lvlJc w:val="left"/>
      <w:pPr>
        <w:tabs>
          <w:tab w:val="num" w:pos="2160"/>
        </w:tabs>
        <w:ind w:left="2160" w:hanging="360"/>
      </w:pPr>
      <w:rPr>
        <w:rFonts w:ascii="Arial" w:hAnsi="Arial" w:hint="default"/>
      </w:rPr>
    </w:lvl>
    <w:lvl w:ilvl="3" w:tplc="EB469B86" w:tentative="1">
      <w:start w:val="1"/>
      <w:numFmt w:val="bullet"/>
      <w:lvlText w:val="•"/>
      <w:lvlJc w:val="left"/>
      <w:pPr>
        <w:tabs>
          <w:tab w:val="num" w:pos="2880"/>
        </w:tabs>
        <w:ind w:left="2880" w:hanging="360"/>
      </w:pPr>
      <w:rPr>
        <w:rFonts w:ascii="Arial" w:hAnsi="Arial" w:hint="default"/>
      </w:rPr>
    </w:lvl>
    <w:lvl w:ilvl="4" w:tplc="11D0AD2C" w:tentative="1">
      <w:start w:val="1"/>
      <w:numFmt w:val="bullet"/>
      <w:lvlText w:val="•"/>
      <w:lvlJc w:val="left"/>
      <w:pPr>
        <w:tabs>
          <w:tab w:val="num" w:pos="3600"/>
        </w:tabs>
        <w:ind w:left="3600" w:hanging="360"/>
      </w:pPr>
      <w:rPr>
        <w:rFonts w:ascii="Arial" w:hAnsi="Arial" w:hint="default"/>
      </w:rPr>
    </w:lvl>
    <w:lvl w:ilvl="5" w:tplc="05CA7A2E" w:tentative="1">
      <w:start w:val="1"/>
      <w:numFmt w:val="bullet"/>
      <w:lvlText w:val="•"/>
      <w:lvlJc w:val="left"/>
      <w:pPr>
        <w:tabs>
          <w:tab w:val="num" w:pos="4320"/>
        </w:tabs>
        <w:ind w:left="4320" w:hanging="360"/>
      </w:pPr>
      <w:rPr>
        <w:rFonts w:ascii="Arial" w:hAnsi="Arial" w:hint="default"/>
      </w:rPr>
    </w:lvl>
    <w:lvl w:ilvl="6" w:tplc="D20C8EBC" w:tentative="1">
      <w:start w:val="1"/>
      <w:numFmt w:val="bullet"/>
      <w:lvlText w:val="•"/>
      <w:lvlJc w:val="left"/>
      <w:pPr>
        <w:tabs>
          <w:tab w:val="num" w:pos="5040"/>
        </w:tabs>
        <w:ind w:left="5040" w:hanging="360"/>
      </w:pPr>
      <w:rPr>
        <w:rFonts w:ascii="Arial" w:hAnsi="Arial" w:hint="default"/>
      </w:rPr>
    </w:lvl>
    <w:lvl w:ilvl="7" w:tplc="330CD070" w:tentative="1">
      <w:start w:val="1"/>
      <w:numFmt w:val="bullet"/>
      <w:lvlText w:val="•"/>
      <w:lvlJc w:val="left"/>
      <w:pPr>
        <w:tabs>
          <w:tab w:val="num" w:pos="5760"/>
        </w:tabs>
        <w:ind w:left="5760" w:hanging="360"/>
      </w:pPr>
      <w:rPr>
        <w:rFonts w:ascii="Arial" w:hAnsi="Arial" w:hint="default"/>
      </w:rPr>
    </w:lvl>
    <w:lvl w:ilvl="8" w:tplc="CF8E22E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9"/>
  </w:num>
  <w:num w:numId="3">
    <w:abstractNumId w:val="8"/>
  </w:num>
  <w:num w:numId="4">
    <w:abstractNumId w:val="3"/>
  </w:num>
  <w:num w:numId="5">
    <w:abstractNumId w:val="1"/>
  </w:num>
  <w:num w:numId="6">
    <w:abstractNumId w:val="7"/>
  </w:num>
  <w:num w:numId="7">
    <w:abstractNumId w:val="5"/>
  </w:num>
  <w:num w:numId="8">
    <w:abstractNumId w:val="2"/>
  </w:num>
  <w:num w:numId="9">
    <w:abstractNumId w:val="6"/>
  </w:num>
  <w:num w:numId="10">
    <w:abstractNumId w:val="16"/>
  </w:num>
  <w:num w:numId="11">
    <w:abstractNumId w:val="13"/>
  </w:num>
  <w:num w:numId="12">
    <w:abstractNumId w:val="19"/>
  </w:num>
  <w:num w:numId="13">
    <w:abstractNumId w:val="21"/>
  </w:num>
  <w:num w:numId="14">
    <w:abstractNumId w:val="18"/>
  </w:num>
  <w:num w:numId="15">
    <w:abstractNumId w:val="17"/>
  </w:num>
  <w:num w:numId="16">
    <w:abstractNumId w:val="0"/>
  </w:num>
  <w:num w:numId="17">
    <w:abstractNumId w:val="23"/>
  </w:num>
  <w:num w:numId="18">
    <w:abstractNumId w:val="20"/>
  </w:num>
  <w:num w:numId="19">
    <w:abstractNumId w:val="15"/>
  </w:num>
  <w:num w:numId="20">
    <w:abstractNumId w:val="12"/>
  </w:num>
  <w:num w:numId="21">
    <w:abstractNumId w:val="10"/>
  </w:num>
  <w:num w:numId="22">
    <w:abstractNumId w:val="4"/>
  </w:num>
  <w:num w:numId="23">
    <w:abstractNumId w:val="14"/>
  </w:num>
  <w:num w:numId="2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2F9"/>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D24"/>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2F5"/>
    <w:rsid w:val="000374C6"/>
    <w:rsid w:val="00040880"/>
    <w:rsid w:val="00040C18"/>
    <w:rsid w:val="00041B14"/>
    <w:rsid w:val="0004248E"/>
    <w:rsid w:val="000432B4"/>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045"/>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1EC6"/>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AE8"/>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60C"/>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043"/>
    <w:rsid w:val="00127107"/>
    <w:rsid w:val="00130130"/>
    <w:rsid w:val="001301AC"/>
    <w:rsid w:val="00130215"/>
    <w:rsid w:val="00130BB4"/>
    <w:rsid w:val="00131D1B"/>
    <w:rsid w:val="00131EF3"/>
    <w:rsid w:val="00132553"/>
    <w:rsid w:val="0013265C"/>
    <w:rsid w:val="001327A1"/>
    <w:rsid w:val="00132C26"/>
    <w:rsid w:val="00133266"/>
    <w:rsid w:val="00133496"/>
    <w:rsid w:val="001334AF"/>
    <w:rsid w:val="001334ED"/>
    <w:rsid w:val="001336DC"/>
    <w:rsid w:val="0013424D"/>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7D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233"/>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510"/>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17CF"/>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0B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33CD"/>
    <w:rsid w:val="00234404"/>
    <w:rsid w:val="002344D7"/>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6BC3"/>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5852"/>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4B9"/>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2B4"/>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5EA"/>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26E"/>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A3D"/>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94F"/>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208"/>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2F17"/>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5E7"/>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0BD3"/>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107"/>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43"/>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A1B"/>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0B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061"/>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711"/>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2A87"/>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C58"/>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4BA4"/>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48F"/>
    <w:rsid w:val="008118D7"/>
    <w:rsid w:val="00811B00"/>
    <w:rsid w:val="00811FE4"/>
    <w:rsid w:val="008125C3"/>
    <w:rsid w:val="00812A9F"/>
    <w:rsid w:val="00813476"/>
    <w:rsid w:val="0081417E"/>
    <w:rsid w:val="0081482E"/>
    <w:rsid w:val="00814BCC"/>
    <w:rsid w:val="0081519F"/>
    <w:rsid w:val="00815819"/>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D24"/>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9A0"/>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2EFD"/>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4520"/>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5CB"/>
    <w:rsid w:val="008B3D1E"/>
    <w:rsid w:val="008B3E00"/>
    <w:rsid w:val="008B3FC7"/>
    <w:rsid w:val="008B40C7"/>
    <w:rsid w:val="008B4865"/>
    <w:rsid w:val="008B4C12"/>
    <w:rsid w:val="008B51B4"/>
    <w:rsid w:val="008B563C"/>
    <w:rsid w:val="008B5897"/>
    <w:rsid w:val="008B5CFE"/>
    <w:rsid w:val="008B6266"/>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8F7CCC"/>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73A"/>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CF8"/>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2F6C"/>
    <w:rsid w:val="0099328C"/>
    <w:rsid w:val="0099350A"/>
    <w:rsid w:val="0099452B"/>
    <w:rsid w:val="009947F9"/>
    <w:rsid w:val="00994847"/>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200"/>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3E77"/>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46F"/>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3AC"/>
    <w:rsid w:val="009F6D40"/>
    <w:rsid w:val="009F727D"/>
    <w:rsid w:val="009F753A"/>
    <w:rsid w:val="009F7711"/>
    <w:rsid w:val="009F7A1A"/>
    <w:rsid w:val="009F7EDA"/>
    <w:rsid w:val="009F7F4F"/>
    <w:rsid w:val="009F7FF5"/>
    <w:rsid w:val="00A00241"/>
    <w:rsid w:val="00A01174"/>
    <w:rsid w:val="00A014CF"/>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6E6E"/>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47"/>
    <w:rsid w:val="00A75295"/>
    <w:rsid w:val="00A753EA"/>
    <w:rsid w:val="00A757E7"/>
    <w:rsid w:val="00A7583A"/>
    <w:rsid w:val="00A758FE"/>
    <w:rsid w:val="00A7592E"/>
    <w:rsid w:val="00A759BF"/>
    <w:rsid w:val="00A76239"/>
    <w:rsid w:val="00A77772"/>
    <w:rsid w:val="00A777E2"/>
    <w:rsid w:val="00A77C00"/>
    <w:rsid w:val="00A80877"/>
    <w:rsid w:val="00A80F42"/>
    <w:rsid w:val="00A81123"/>
    <w:rsid w:val="00A812EB"/>
    <w:rsid w:val="00A815C3"/>
    <w:rsid w:val="00A818A2"/>
    <w:rsid w:val="00A8197E"/>
    <w:rsid w:val="00A81BE7"/>
    <w:rsid w:val="00A8219B"/>
    <w:rsid w:val="00A82869"/>
    <w:rsid w:val="00A8317B"/>
    <w:rsid w:val="00A83413"/>
    <w:rsid w:val="00A83BC6"/>
    <w:rsid w:val="00A84316"/>
    <w:rsid w:val="00A84E12"/>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E0D"/>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6ECE"/>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6FBD"/>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287"/>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2EDA"/>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662"/>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467"/>
    <w:rsid w:val="00CA57FB"/>
    <w:rsid w:val="00CA5B25"/>
    <w:rsid w:val="00CA61A9"/>
    <w:rsid w:val="00CA7103"/>
    <w:rsid w:val="00CA73D1"/>
    <w:rsid w:val="00CA78B1"/>
    <w:rsid w:val="00CA79E6"/>
    <w:rsid w:val="00CB0367"/>
    <w:rsid w:val="00CB160A"/>
    <w:rsid w:val="00CB1ACE"/>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0A3"/>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0B3D"/>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36D"/>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2FC7"/>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4CD"/>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015"/>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4F7D"/>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4D0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BB4"/>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4CD"/>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D54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54C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1196">
      <w:bodyDiv w:val="1"/>
      <w:marLeft w:val="0"/>
      <w:marRight w:val="0"/>
      <w:marTop w:val="0"/>
      <w:marBottom w:val="0"/>
      <w:divBdr>
        <w:top w:val="none" w:sz="0" w:space="0" w:color="auto"/>
        <w:left w:val="none" w:sz="0" w:space="0" w:color="auto"/>
        <w:bottom w:val="none" w:sz="0" w:space="0" w:color="auto"/>
        <w:right w:val="none" w:sz="0" w:space="0" w:color="auto"/>
      </w:divBdr>
      <w:divsChild>
        <w:div w:id="1530801059">
          <w:marLeft w:val="547"/>
          <w:marRight w:val="0"/>
          <w:marTop w:val="134"/>
          <w:marBottom w:val="0"/>
          <w:divBdr>
            <w:top w:val="none" w:sz="0" w:space="0" w:color="auto"/>
            <w:left w:val="none" w:sz="0" w:space="0" w:color="auto"/>
            <w:bottom w:val="none" w:sz="0" w:space="0" w:color="auto"/>
            <w:right w:val="none" w:sz="0" w:space="0" w:color="auto"/>
          </w:divBdr>
        </w:div>
        <w:div w:id="1669283099">
          <w:marLeft w:val="547"/>
          <w:marRight w:val="0"/>
          <w:marTop w:val="134"/>
          <w:marBottom w:val="0"/>
          <w:divBdr>
            <w:top w:val="none" w:sz="0" w:space="0" w:color="auto"/>
            <w:left w:val="none" w:sz="0" w:space="0" w:color="auto"/>
            <w:bottom w:val="none" w:sz="0" w:space="0" w:color="auto"/>
            <w:right w:val="none" w:sz="0" w:space="0" w:color="auto"/>
          </w:divBdr>
        </w:div>
        <w:div w:id="1588684980">
          <w:marLeft w:val="1166"/>
          <w:marRight w:val="0"/>
          <w:marTop w:val="115"/>
          <w:marBottom w:val="0"/>
          <w:divBdr>
            <w:top w:val="none" w:sz="0" w:space="0" w:color="auto"/>
            <w:left w:val="none" w:sz="0" w:space="0" w:color="auto"/>
            <w:bottom w:val="none" w:sz="0" w:space="0" w:color="auto"/>
            <w:right w:val="none" w:sz="0" w:space="0" w:color="auto"/>
          </w:divBdr>
        </w:div>
        <w:div w:id="803081333">
          <w:marLeft w:val="1166"/>
          <w:marRight w:val="0"/>
          <w:marTop w:val="115"/>
          <w:marBottom w:val="0"/>
          <w:divBdr>
            <w:top w:val="none" w:sz="0" w:space="0" w:color="auto"/>
            <w:left w:val="none" w:sz="0" w:space="0" w:color="auto"/>
            <w:bottom w:val="none" w:sz="0" w:space="0" w:color="auto"/>
            <w:right w:val="none" w:sz="0" w:space="0" w:color="auto"/>
          </w:divBdr>
        </w:div>
        <w:div w:id="1203447220">
          <w:marLeft w:val="1166"/>
          <w:marRight w:val="0"/>
          <w:marTop w:val="115"/>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300582">
      <w:bodyDiv w:val="1"/>
      <w:marLeft w:val="0"/>
      <w:marRight w:val="0"/>
      <w:marTop w:val="0"/>
      <w:marBottom w:val="0"/>
      <w:divBdr>
        <w:top w:val="none" w:sz="0" w:space="0" w:color="auto"/>
        <w:left w:val="none" w:sz="0" w:space="0" w:color="auto"/>
        <w:bottom w:val="none" w:sz="0" w:space="0" w:color="auto"/>
        <w:right w:val="none" w:sz="0" w:space="0" w:color="auto"/>
      </w:divBdr>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21081803">
      <w:bodyDiv w:val="1"/>
      <w:marLeft w:val="0"/>
      <w:marRight w:val="0"/>
      <w:marTop w:val="0"/>
      <w:marBottom w:val="0"/>
      <w:divBdr>
        <w:top w:val="none" w:sz="0" w:space="0" w:color="auto"/>
        <w:left w:val="none" w:sz="0" w:space="0" w:color="auto"/>
        <w:bottom w:val="none" w:sz="0" w:space="0" w:color="auto"/>
        <w:right w:val="none" w:sz="0" w:space="0" w:color="auto"/>
      </w:divBdr>
      <w:divsChild>
        <w:div w:id="1293320014">
          <w:marLeft w:val="1080"/>
          <w:marRight w:val="0"/>
          <w:marTop w:val="12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97559158">
      <w:bodyDiv w:val="1"/>
      <w:marLeft w:val="0"/>
      <w:marRight w:val="0"/>
      <w:marTop w:val="0"/>
      <w:marBottom w:val="0"/>
      <w:divBdr>
        <w:top w:val="none" w:sz="0" w:space="0" w:color="auto"/>
        <w:left w:val="none" w:sz="0" w:space="0" w:color="auto"/>
        <w:bottom w:val="none" w:sz="0" w:space="0" w:color="auto"/>
        <w:right w:val="none" w:sz="0" w:space="0" w:color="auto"/>
      </w:divBdr>
      <w:divsChild>
        <w:div w:id="1935480702">
          <w:marLeft w:val="360"/>
          <w:marRight w:val="0"/>
          <w:marTop w:val="200"/>
          <w:marBottom w:val="0"/>
          <w:divBdr>
            <w:top w:val="none" w:sz="0" w:space="0" w:color="auto"/>
            <w:left w:val="none" w:sz="0" w:space="0" w:color="auto"/>
            <w:bottom w:val="none" w:sz="0" w:space="0" w:color="auto"/>
            <w:right w:val="none" w:sz="0" w:space="0" w:color="auto"/>
          </w:divBdr>
        </w:div>
        <w:div w:id="147795917">
          <w:marLeft w:val="1080"/>
          <w:marRight w:val="0"/>
          <w:marTop w:val="100"/>
          <w:marBottom w:val="0"/>
          <w:divBdr>
            <w:top w:val="none" w:sz="0" w:space="0" w:color="auto"/>
            <w:left w:val="none" w:sz="0" w:space="0" w:color="auto"/>
            <w:bottom w:val="none" w:sz="0" w:space="0" w:color="auto"/>
            <w:right w:val="none" w:sz="0" w:space="0" w:color="auto"/>
          </w:divBdr>
        </w:div>
        <w:div w:id="542907755">
          <w:marLeft w:val="1800"/>
          <w:marRight w:val="0"/>
          <w:marTop w:val="100"/>
          <w:marBottom w:val="0"/>
          <w:divBdr>
            <w:top w:val="none" w:sz="0" w:space="0" w:color="auto"/>
            <w:left w:val="none" w:sz="0" w:space="0" w:color="auto"/>
            <w:bottom w:val="none" w:sz="0" w:space="0" w:color="auto"/>
            <w:right w:val="none" w:sz="0" w:space="0" w:color="auto"/>
          </w:divBdr>
        </w:div>
        <w:div w:id="1571423565">
          <w:marLeft w:val="1800"/>
          <w:marRight w:val="0"/>
          <w:marTop w:val="100"/>
          <w:marBottom w:val="0"/>
          <w:divBdr>
            <w:top w:val="none" w:sz="0" w:space="0" w:color="auto"/>
            <w:left w:val="none" w:sz="0" w:space="0" w:color="auto"/>
            <w:bottom w:val="none" w:sz="0" w:space="0" w:color="auto"/>
            <w:right w:val="none" w:sz="0" w:space="0" w:color="auto"/>
          </w:divBdr>
        </w:div>
        <w:div w:id="1682274214">
          <w:marLeft w:val="1080"/>
          <w:marRight w:val="0"/>
          <w:marTop w:val="100"/>
          <w:marBottom w:val="0"/>
          <w:divBdr>
            <w:top w:val="none" w:sz="0" w:space="0" w:color="auto"/>
            <w:left w:val="none" w:sz="0" w:space="0" w:color="auto"/>
            <w:bottom w:val="none" w:sz="0" w:space="0" w:color="auto"/>
            <w:right w:val="none" w:sz="0" w:space="0" w:color="auto"/>
          </w:divBdr>
        </w:div>
        <w:div w:id="1465077779">
          <w:marLeft w:val="1800"/>
          <w:marRight w:val="0"/>
          <w:marTop w:val="100"/>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206090">
      <w:bodyDiv w:val="1"/>
      <w:marLeft w:val="0"/>
      <w:marRight w:val="0"/>
      <w:marTop w:val="0"/>
      <w:marBottom w:val="0"/>
      <w:divBdr>
        <w:top w:val="none" w:sz="0" w:space="0" w:color="auto"/>
        <w:left w:val="none" w:sz="0" w:space="0" w:color="auto"/>
        <w:bottom w:val="none" w:sz="0" w:space="0" w:color="auto"/>
        <w:right w:val="none" w:sz="0" w:space="0" w:color="auto"/>
      </w:divBdr>
      <w:divsChild>
        <w:div w:id="671033368">
          <w:marLeft w:val="360"/>
          <w:marRight w:val="0"/>
          <w:marTop w:val="120"/>
          <w:marBottom w:val="0"/>
          <w:divBdr>
            <w:top w:val="none" w:sz="0" w:space="0" w:color="auto"/>
            <w:left w:val="none" w:sz="0" w:space="0" w:color="auto"/>
            <w:bottom w:val="none" w:sz="0" w:space="0" w:color="auto"/>
            <w:right w:val="none" w:sz="0" w:space="0" w:color="auto"/>
          </w:divBdr>
        </w:div>
        <w:div w:id="604583392">
          <w:marLeft w:val="1080"/>
          <w:marRight w:val="0"/>
          <w:marTop w:val="120"/>
          <w:marBottom w:val="0"/>
          <w:divBdr>
            <w:top w:val="none" w:sz="0" w:space="0" w:color="auto"/>
            <w:left w:val="none" w:sz="0" w:space="0" w:color="auto"/>
            <w:bottom w:val="none" w:sz="0" w:space="0" w:color="auto"/>
            <w:right w:val="none" w:sz="0" w:space="0" w:color="auto"/>
          </w:divBdr>
        </w:div>
        <w:div w:id="1272785203">
          <w:marLeft w:val="1800"/>
          <w:marRight w:val="0"/>
          <w:marTop w:val="120"/>
          <w:marBottom w:val="0"/>
          <w:divBdr>
            <w:top w:val="none" w:sz="0" w:space="0" w:color="auto"/>
            <w:left w:val="none" w:sz="0" w:space="0" w:color="auto"/>
            <w:bottom w:val="none" w:sz="0" w:space="0" w:color="auto"/>
            <w:right w:val="none" w:sz="0" w:space="0" w:color="auto"/>
          </w:divBdr>
        </w:div>
        <w:div w:id="1732120717">
          <w:marLeft w:val="1800"/>
          <w:marRight w:val="0"/>
          <w:marTop w:val="120"/>
          <w:marBottom w:val="0"/>
          <w:divBdr>
            <w:top w:val="none" w:sz="0" w:space="0" w:color="auto"/>
            <w:left w:val="none" w:sz="0" w:space="0" w:color="auto"/>
            <w:bottom w:val="none" w:sz="0" w:space="0" w:color="auto"/>
            <w:right w:val="none" w:sz="0" w:space="0" w:color="auto"/>
          </w:divBdr>
        </w:div>
        <w:div w:id="1576161895">
          <w:marLeft w:val="2520"/>
          <w:marRight w:val="0"/>
          <w:marTop w:val="120"/>
          <w:marBottom w:val="0"/>
          <w:divBdr>
            <w:top w:val="none" w:sz="0" w:space="0" w:color="auto"/>
            <w:left w:val="none" w:sz="0" w:space="0" w:color="auto"/>
            <w:bottom w:val="none" w:sz="0" w:space="0" w:color="auto"/>
            <w:right w:val="none" w:sz="0" w:space="0" w:color="auto"/>
          </w:divBdr>
        </w:div>
        <w:div w:id="721291338">
          <w:marLeft w:val="1080"/>
          <w:marRight w:val="0"/>
          <w:marTop w:val="120"/>
          <w:marBottom w:val="0"/>
          <w:divBdr>
            <w:top w:val="none" w:sz="0" w:space="0" w:color="auto"/>
            <w:left w:val="none" w:sz="0" w:space="0" w:color="auto"/>
            <w:bottom w:val="none" w:sz="0" w:space="0" w:color="auto"/>
            <w:right w:val="none" w:sz="0" w:space="0" w:color="auto"/>
          </w:divBdr>
        </w:div>
        <w:div w:id="1086421596">
          <w:marLeft w:val="1800"/>
          <w:marRight w:val="0"/>
          <w:marTop w:val="120"/>
          <w:marBottom w:val="0"/>
          <w:divBdr>
            <w:top w:val="none" w:sz="0" w:space="0" w:color="auto"/>
            <w:left w:val="none" w:sz="0" w:space="0" w:color="auto"/>
            <w:bottom w:val="none" w:sz="0" w:space="0" w:color="auto"/>
            <w:right w:val="none" w:sz="0" w:space="0" w:color="auto"/>
          </w:divBdr>
        </w:div>
        <w:div w:id="1291478018">
          <w:marLeft w:val="1800"/>
          <w:marRight w:val="0"/>
          <w:marTop w:val="120"/>
          <w:marBottom w:val="0"/>
          <w:divBdr>
            <w:top w:val="none" w:sz="0" w:space="0" w:color="auto"/>
            <w:left w:val="none" w:sz="0" w:space="0" w:color="auto"/>
            <w:bottom w:val="none" w:sz="0" w:space="0" w:color="auto"/>
            <w:right w:val="none" w:sz="0" w:space="0" w:color="auto"/>
          </w:divBdr>
        </w:div>
        <w:div w:id="1957442357">
          <w:marLeft w:val="2520"/>
          <w:marRight w:val="0"/>
          <w:marTop w:val="12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611546">
      <w:bodyDiv w:val="1"/>
      <w:marLeft w:val="0"/>
      <w:marRight w:val="0"/>
      <w:marTop w:val="0"/>
      <w:marBottom w:val="0"/>
      <w:divBdr>
        <w:top w:val="none" w:sz="0" w:space="0" w:color="auto"/>
        <w:left w:val="none" w:sz="0" w:space="0" w:color="auto"/>
        <w:bottom w:val="none" w:sz="0" w:space="0" w:color="auto"/>
        <w:right w:val="none" w:sz="0" w:space="0" w:color="auto"/>
      </w:divBdr>
      <w:divsChild>
        <w:div w:id="1046759364">
          <w:marLeft w:val="360"/>
          <w:marRight w:val="0"/>
          <w:marTop w:val="200"/>
          <w:marBottom w:val="0"/>
          <w:divBdr>
            <w:top w:val="none" w:sz="0" w:space="0" w:color="auto"/>
            <w:left w:val="none" w:sz="0" w:space="0" w:color="auto"/>
            <w:bottom w:val="none" w:sz="0" w:space="0" w:color="auto"/>
            <w:right w:val="none" w:sz="0" w:space="0" w:color="auto"/>
          </w:divBdr>
        </w:div>
        <w:div w:id="1860778366">
          <w:marLeft w:val="1080"/>
          <w:marRight w:val="0"/>
          <w:marTop w:val="100"/>
          <w:marBottom w:val="0"/>
          <w:divBdr>
            <w:top w:val="none" w:sz="0" w:space="0" w:color="auto"/>
            <w:left w:val="none" w:sz="0" w:space="0" w:color="auto"/>
            <w:bottom w:val="none" w:sz="0" w:space="0" w:color="auto"/>
            <w:right w:val="none" w:sz="0" w:space="0" w:color="auto"/>
          </w:divBdr>
        </w:div>
        <w:div w:id="448010707">
          <w:marLeft w:val="1800"/>
          <w:marRight w:val="0"/>
          <w:marTop w:val="100"/>
          <w:marBottom w:val="0"/>
          <w:divBdr>
            <w:top w:val="none" w:sz="0" w:space="0" w:color="auto"/>
            <w:left w:val="none" w:sz="0" w:space="0" w:color="auto"/>
            <w:bottom w:val="none" w:sz="0" w:space="0" w:color="auto"/>
            <w:right w:val="none" w:sz="0" w:space="0" w:color="auto"/>
          </w:divBdr>
        </w:div>
        <w:div w:id="1236208731">
          <w:marLeft w:val="1080"/>
          <w:marRight w:val="0"/>
          <w:marTop w:val="100"/>
          <w:marBottom w:val="0"/>
          <w:divBdr>
            <w:top w:val="none" w:sz="0" w:space="0" w:color="auto"/>
            <w:left w:val="none" w:sz="0" w:space="0" w:color="auto"/>
            <w:bottom w:val="none" w:sz="0" w:space="0" w:color="auto"/>
            <w:right w:val="none" w:sz="0" w:space="0" w:color="auto"/>
          </w:divBdr>
        </w:div>
        <w:div w:id="881794748">
          <w:marLeft w:val="1800"/>
          <w:marRight w:val="0"/>
          <w:marTop w:val="100"/>
          <w:marBottom w:val="0"/>
          <w:divBdr>
            <w:top w:val="none" w:sz="0" w:space="0" w:color="auto"/>
            <w:left w:val="none" w:sz="0" w:space="0" w:color="auto"/>
            <w:bottom w:val="none" w:sz="0" w:space="0" w:color="auto"/>
            <w:right w:val="none" w:sz="0" w:space="0" w:color="auto"/>
          </w:divBdr>
        </w:div>
        <w:div w:id="997003189">
          <w:marLeft w:val="2304"/>
          <w:marRight w:val="0"/>
          <w:marTop w:val="100"/>
          <w:marBottom w:val="0"/>
          <w:divBdr>
            <w:top w:val="none" w:sz="0" w:space="0" w:color="auto"/>
            <w:left w:val="none" w:sz="0" w:space="0" w:color="auto"/>
            <w:bottom w:val="none" w:sz="0" w:space="0" w:color="auto"/>
            <w:right w:val="none" w:sz="0" w:space="0" w:color="auto"/>
          </w:divBdr>
        </w:div>
        <w:div w:id="189415690">
          <w:marLeft w:val="2304"/>
          <w:marRight w:val="0"/>
          <w:marTop w:val="100"/>
          <w:marBottom w:val="0"/>
          <w:divBdr>
            <w:top w:val="none" w:sz="0" w:space="0" w:color="auto"/>
            <w:left w:val="none" w:sz="0" w:space="0" w:color="auto"/>
            <w:bottom w:val="none" w:sz="0" w:space="0" w:color="auto"/>
            <w:right w:val="none" w:sz="0" w:space="0" w:color="auto"/>
          </w:divBdr>
        </w:div>
        <w:div w:id="1712798946">
          <w:marLeft w:val="2304"/>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26174805">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677134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7415422">
      <w:bodyDiv w:val="1"/>
      <w:marLeft w:val="0"/>
      <w:marRight w:val="0"/>
      <w:marTop w:val="0"/>
      <w:marBottom w:val="0"/>
      <w:divBdr>
        <w:top w:val="none" w:sz="0" w:space="0" w:color="auto"/>
        <w:left w:val="none" w:sz="0" w:space="0" w:color="auto"/>
        <w:bottom w:val="none" w:sz="0" w:space="0" w:color="auto"/>
        <w:right w:val="none" w:sz="0" w:space="0" w:color="auto"/>
      </w:divBdr>
      <w:divsChild>
        <w:div w:id="1207452503">
          <w:marLeft w:val="547"/>
          <w:marRight w:val="0"/>
          <w:marTop w:val="130"/>
          <w:marBottom w:val="0"/>
          <w:divBdr>
            <w:top w:val="none" w:sz="0" w:space="0" w:color="auto"/>
            <w:left w:val="none" w:sz="0" w:space="0" w:color="auto"/>
            <w:bottom w:val="none" w:sz="0" w:space="0" w:color="auto"/>
            <w:right w:val="none" w:sz="0" w:space="0" w:color="auto"/>
          </w:divBdr>
        </w:div>
        <w:div w:id="894048710">
          <w:marLeft w:val="1166"/>
          <w:marRight w:val="0"/>
          <w:marTop w:val="115"/>
          <w:marBottom w:val="0"/>
          <w:divBdr>
            <w:top w:val="none" w:sz="0" w:space="0" w:color="auto"/>
            <w:left w:val="none" w:sz="0" w:space="0" w:color="auto"/>
            <w:bottom w:val="none" w:sz="0" w:space="0" w:color="auto"/>
            <w:right w:val="none" w:sz="0" w:space="0" w:color="auto"/>
          </w:divBdr>
        </w:div>
        <w:div w:id="1595478213">
          <w:marLeft w:val="1166"/>
          <w:marRight w:val="0"/>
          <w:marTop w:val="115"/>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41336214">
      <w:bodyDiv w:val="1"/>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547"/>
          <w:marRight w:val="0"/>
          <w:marTop w:val="72"/>
          <w:marBottom w:val="0"/>
          <w:divBdr>
            <w:top w:val="none" w:sz="0" w:space="0" w:color="auto"/>
            <w:left w:val="none" w:sz="0" w:space="0" w:color="auto"/>
            <w:bottom w:val="none" w:sz="0" w:space="0" w:color="auto"/>
            <w:right w:val="none" w:sz="0" w:space="0" w:color="auto"/>
          </w:divBdr>
        </w:div>
        <w:div w:id="2045862512">
          <w:marLeft w:val="1166"/>
          <w:marRight w:val="0"/>
          <w:marTop w:val="62"/>
          <w:marBottom w:val="0"/>
          <w:divBdr>
            <w:top w:val="none" w:sz="0" w:space="0" w:color="auto"/>
            <w:left w:val="none" w:sz="0" w:space="0" w:color="auto"/>
            <w:bottom w:val="none" w:sz="0" w:space="0" w:color="auto"/>
            <w:right w:val="none" w:sz="0" w:space="0" w:color="auto"/>
          </w:divBdr>
        </w:div>
        <w:div w:id="1757480245">
          <w:marLeft w:val="1800"/>
          <w:marRight w:val="0"/>
          <w:marTop w:val="53"/>
          <w:marBottom w:val="0"/>
          <w:divBdr>
            <w:top w:val="none" w:sz="0" w:space="0" w:color="auto"/>
            <w:left w:val="none" w:sz="0" w:space="0" w:color="auto"/>
            <w:bottom w:val="none" w:sz="0" w:space="0" w:color="auto"/>
            <w:right w:val="none" w:sz="0" w:space="0" w:color="auto"/>
          </w:divBdr>
        </w:div>
        <w:div w:id="1979917092">
          <w:marLeft w:val="1800"/>
          <w:marRight w:val="0"/>
          <w:marTop w:val="53"/>
          <w:marBottom w:val="0"/>
          <w:divBdr>
            <w:top w:val="none" w:sz="0" w:space="0" w:color="auto"/>
            <w:left w:val="none" w:sz="0" w:space="0" w:color="auto"/>
            <w:bottom w:val="none" w:sz="0" w:space="0" w:color="auto"/>
            <w:right w:val="none" w:sz="0" w:space="0" w:color="auto"/>
          </w:divBdr>
        </w:div>
        <w:div w:id="1412970872">
          <w:marLeft w:val="547"/>
          <w:marRight w:val="0"/>
          <w:marTop w:val="72"/>
          <w:marBottom w:val="0"/>
          <w:divBdr>
            <w:top w:val="none" w:sz="0" w:space="0" w:color="auto"/>
            <w:left w:val="none" w:sz="0" w:space="0" w:color="auto"/>
            <w:bottom w:val="none" w:sz="0" w:space="0" w:color="auto"/>
            <w:right w:val="none" w:sz="0" w:space="0" w:color="auto"/>
          </w:divBdr>
        </w:div>
        <w:div w:id="631911303">
          <w:marLeft w:val="1166"/>
          <w:marRight w:val="0"/>
          <w:marTop w:val="62"/>
          <w:marBottom w:val="0"/>
          <w:divBdr>
            <w:top w:val="none" w:sz="0" w:space="0" w:color="auto"/>
            <w:left w:val="none" w:sz="0" w:space="0" w:color="auto"/>
            <w:bottom w:val="none" w:sz="0" w:space="0" w:color="auto"/>
            <w:right w:val="none" w:sz="0" w:space="0" w:color="auto"/>
          </w:divBdr>
        </w:div>
        <w:div w:id="254559509">
          <w:marLeft w:val="1800"/>
          <w:marRight w:val="0"/>
          <w:marTop w:val="53"/>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489996">
      <w:bodyDiv w:val="1"/>
      <w:marLeft w:val="0"/>
      <w:marRight w:val="0"/>
      <w:marTop w:val="0"/>
      <w:marBottom w:val="0"/>
      <w:divBdr>
        <w:top w:val="none" w:sz="0" w:space="0" w:color="auto"/>
        <w:left w:val="none" w:sz="0" w:space="0" w:color="auto"/>
        <w:bottom w:val="none" w:sz="0" w:space="0" w:color="auto"/>
        <w:right w:val="none" w:sz="0" w:space="0" w:color="auto"/>
      </w:divBdr>
      <w:divsChild>
        <w:div w:id="2124885271">
          <w:marLeft w:val="360"/>
          <w:marRight w:val="0"/>
          <w:marTop w:val="200"/>
          <w:marBottom w:val="0"/>
          <w:divBdr>
            <w:top w:val="none" w:sz="0" w:space="0" w:color="auto"/>
            <w:left w:val="none" w:sz="0" w:space="0" w:color="auto"/>
            <w:bottom w:val="none" w:sz="0" w:space="0" w:color="auto"/>
            <w:right w:val="none" w:sz="0" w:space="0" w:color="auto"/>
          </w:divBdr>
        </w:div>
        <w:div w:id="44108817">
          <w:marLeft w:val="1080"/>
          <w:marRight w:val="0"/>
          <w:marTop w:val="100"/>
          <w:marBottom w:val="0"/>
          <w:divBdr>
            <w:top w:val="none" w:sz="0" w:space="0" w:color="auto"/>
            <w:left w:val="none" w:sz="0" w:space="0" w:color="auto"/>
            <w:bottom w:val="none" w:sz="0" w:space="0" w:color="auto"/>
            <w:right w:val="none" w:sz="0" w:space="0" w:color="auto"/>
          </w:divBdr>
        </w:div>
        <w:div w:id="353266685">
          <w:marLeft w:val="1800"/>
          <w:marRight w:val="0"/>
          <w:marTop w:val="100"/>
          <w:marBottom w:val="0"/>
          <w:divBdr>
            <w:top w:val="none" w:sz="0" w:space="0" w:color="auto"/>
            <w:left w:val="none" w:sz="0" w:space="0" w:color="auto"/>
            <w:bottom w:val="none" w:sz="0" w:space="0" w:color="auto"/>
            <w:right w:val="none" w:sz="0" w:space="0" w:color="auto"/>
          </w:divBdr>
        </w:div>
        <w:div w:id="1199006730">
          <w:marLeft w:val="1800"/>
          <w:marRight w:val="0"/>
          <w:marTop w:val="100"/>
          <w:marBottom w:val="0"/>
          <w:divBdr>
            <w:top w:val="none" w:sz="0" w:space="0" w:color="auto"/>
            <w:left w:val="none" w:sz="0" w:space="0" w:color="auto"/>
            <w:bottom w:val="none" w:sz="0" w:space="0" w:color="auto"/>
            <w:right w:val="none" w:sz="0" w:space="0" w:color="auto"/>
          </w:divBdr>
        </w:div>
        <w:div w:id="1479803175">
          <w:marLeft w:val="1800"/>
          <w:marRight w:val="0"/>
          <w:marTop w:val="100"/>
          <w:marBottom w:val="0"/>
          <w:divBdr>
            <w:top w:val="none" w:sz="0" w:space="0" w:color="auto"/>
            <w:left w:val="none" w:sz="0" w:space="0" w:color="auto"/>
            <w:bottom w:val="none" w:sz="0" w:space="0" w:color="auto"/>
            <w:right w:val="none" w:sz="0" w:space="0" w:color="auto"/>
          </w:divBdr>
        </w:div>
        <w:div w:id="968361312">
          <w:marLeft w:val="1800"/>
          <w:marRight w:val="0"/>
          <w:marTop w:val="100"/>
          <w:marBottom w:val="0"/>
          <w:divBdr>
            <w:top w:val="none" w:sz="0" w:space="0" w:color="auto"/>
            <w:left w:val="none" w:sz="0" w:space="0" w:color="auto"/>
            <w:bottom w:val="none" w:sz="0" w:space="0" w:color="auto"/>
            <w:right w:val="none" w:sz="0" w:space="0" w:color="auto"/>
          </w:divBdr>
        </w:div>
        <w:div w:id="105538245">
          <w:marLeft w:val="1800"/>
          <w:marRight w:val="0"/>
          <w:marTop w:val="100"/>
          <w:marBottom w:val="0"/>
          <w:divBdr>
            <w:top w:val="none" w:sz="0" w:space="0" w:color="auto"/>
            <w:left w:val="none" w:sz="0" w:space="0" w:color="auto"/>
            <w:bottom w:val="none" w:sz="0" w:space="0" w:color="auto"/>
            <w:right w:val="none" w:sz="0" w:space="0" w:color="auto"/>
          </w:divBdr>
        </w:div>
        <w:div w:id="266079607">
          <w:marLeft w:val="1080"/>
          <w:marRight w:val="0"/>
          <w:marTop w:val="100"/>
          <w:marBottom w:val="0"/>
          <w:divBdr>
            <w:top w:val="none" w:sz="0" w:space="0" w:color="auto"/>
            <w:left w:val="none" w:sz="0" w:space="0" w:color="auto"/>
            <w:bottom w:val="none" w:sz="0" w:space="0" w:color="auto"/>
            <w:right w:val="none" w:sz="0" w:space="0" w:color="auto"/>
          </w:divBdr>
        </w:div>
        <w:div w:id="459735143">
          <w:marLeft w:val="1800"/>
          <w:marRight w:val="0"/>
          <w:marTop w:val="100"/>
          <w:marBottom w:val="0"/>
          <w:divBdr>
            <w:top w:val="none" w:sz="0" w:space="0" w:color="auto"/>
            <w:left w:val="none" w:sz="0" w:space="0" w:color="auto"/>
            <w:bottom w:val="none" w:sz="0" w:space="0" w:color="auto"/>
            <w:right w:val="none" w:sz="0" w:space="0" w:color="auto"/>
          </w:divBdr>
        </w:div>
        <w:div w:id="354582057">
          <w:marLeft w:val="2520"/>
          <w:marRight w:val="0"/>
          <w:marTop w:val="100"/>
          <w:marBottom w:val="0"/>
          <w:divBdr>
            <w:top w:val="none" w:sz="0" w:space="0" w:color="auto"/>
            <w:left w:val="none" w:sz="0" w:space="0" w:color="auto"/>
            <w:bottom w:val="none" w:sz="0" w:space="0" w:color="auto"/>
            <w:right w:val="none" w:sz="0" w:space="0" w:color="auto"/>
          </w:divBdr>
        </w:div>
        <w:div w:id="1399666819">
          <w:marLeft w:val="2520"/>
          <w:marRight w:val="0"/>
          <w:marTop w:val="100"/>
          <w:marBottom w:val="0"/>
          <w:divBdr>
            <w:top w:val="none" w:sz="0" w:space="0" w:color="auto"/>
            <w:left w:val="none" w:sz="0" w:space="0" w:color="auto"/>
            <w:bottom w:val="none" w:sz="0" w:space="0" w:color="auto"/>
            <w:right w:val="none" w:sz="0" w:space="0" w:color="auto"/>
          </w:divBdr>
        </w:div>
        <w:div w:id="1206795559">
          <w:marLeft w:val="2520"/>
          <w:marRight w:val="0"/>
          <w:marTop w:val="100"/>
          <w:marBottom w:val="0"/>
          <w:divBdr>
            <w:top w:val="none" w:sz="0" w:space="0" w:color="auto"/>
            <w:left w:val="none" w:sz="0" w:space="0" w:color="auto"/>
            <w:bottom w:val="none" w:sz="0" w:space="0" w:color="auto"/>
            <w:right w:val="none" w:sz="0" w:space="0" w:color="auto"/>
          </w:divBdr>
        </w:div>
        <w:div w:id="1435131841">
          <w:marLeft w:val="1800"/>
          <w:marRight w:val="0"/>
          <w:marTop w:val="100"/>
          <w:marBottom w:val="0"/>
          <w:divBdr>
            <w:top w:val="none" w:sz="0" w:space="0" w:color="auto"/>
            <w:left w:val="none" w:sz="0" w:space="0" w:color="auto"/>
            <w:bottom w:val="none" w:sz="0" w:space="0" w:color="auto"/>
            <w:right w:val="none" w:sz="0" w:space="0" w:color="auto"/>
          </w:divBdr>
        </w:div>
        <w:div w:id="1779447314">
          <w:marLeft w:val="1800"/>
          <w:marRight w:val="0"/>
          <w:marTop w:val="1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0867640">
      <w:bodyDiv w:val="1"/>
      <w:marLeft w:val="0"/>
      <w:marRight w:val="0"/>
      <w:marTop w:val="0"/>
      <w:marBottom w:val="0"/>
      <w:divBdr>
        <w:top w:val="none" w:sz="0" w:space="0" w:color="auto"/>
        <w:left w:val="none" w:sz="0" w:space="0" w:color="auto"/>
        <w:bottom w:val="none" w:sz="0" w:space="0" w:color="auto"/>
        <w:right w:val="none" w:sz="0" w:space="0" w:color="auto"/>
      </w:divBdr>
      <w:divsChild>
        <w:div w:id="1106077000">
          <w:marLeft w:val="360"/>
          <w:marRight w:val="0"/>
          <w:marTop w:val="200"/>
          <w:marBottom w:val="0"/>
          <w:divBdr>
            <w:top w:val="none" w:sz="0" w:space="0" w:color="auto"/>
            <w:left w:val="none" w:sz="0" w:space="0" w:color="auto"/>
            <w:bottom w:val="none" w:sz="0" w:space="0" w:color="auto"/>
            <w:right w:val="none" w:sz="0" w:space="0" w:color="auto"/>
          </w:divBdr>
        </w:div>
        <w:div w:id="851797400">
          <w:marLeft w:val="1080"/>
          <w:marRight w:val="0"/>
          <w:marTop w:val="100"/>
          <w:marBottom w:val="0"/>
          <w:divBdr>
            <w:top w:val="none" w:sz="0" w:space="0" w:color="auto"/>
            <w:left w:val="none" w:sz="0" w:space="0" w:color="auto"/>
            <w:bottom w:val="none" w:sz="0" w:space="0" w:color="auto"/>
            <w:right w:val="none" w:sz="0" w:space="0" w:color="auto"/>
          </w:divBdr>
        </w:div>
        <w:div w:id="2136556163">
          <w:marLeft w:val="1800"/>
          <w:marRight w:val="0"/>
          <w:marTop w:val="100"/>
          <w:marBottom w:val="0"/>
          <w:divBdr>
            <w:top w:val="none" w:sz="0" w:space="0" w:color="auto"/>
            <w:left w:val="none" w:sz="0" w:space="0" w:color="auto"/>
            <w:bottom w:val="none" w:sz="0" w:space="0" w:color="auto"/>
            <w:right w:val="none" w:sz="0" w:space="0" w:color="auto"/>
          </w:divBdr>
        </w:div>
        <w:div w:id="1758404152">
          <w:marLeft w:val="1800"/>
          <w:marRight w:val="0"/>
          <w:marTop w:val="100"/>
          <w:marBottom w:val="0"/>
          <w:divBdr>
            <w:top w:val="none" w:sz="0" w:space="0" w:color="auto"/>
            <w:left w:val="none" w:sz="0" w:space="0" w:color="auto"/>
            <w:bottom w:val="none" w:sz="0" w:space="0" w:color="auto"/>
            <w:right w:val="none" w:sz="0" w:space="0" w:color="auto"/>
          </w:divBdr>
        </w:div>
        <w:div w:id="1281377889">
          <w:marLeft w:val="1800"/>
          <w:marRight w:val="0"/>
          <w:marTop w:val="100"/>
          <w:marBottom w:val="0"/>
          <w:divBdr>
            <w:top w:val="none" w:sz="0" w:space="0" w:color="auto"/>
            <w:left w:val="none" w:sz="0" w:space="0" w:color="auto"/>
            <w:bottom w:val="none" w:sz="0" w:space="0" w:color="auto"/>
            <w:right w:val="none" w:sz="0" w:space="0" w:color="auto"/>
          </w:divBdr>
        </w:div>
        <w:div w:id="346056740">
          <w:marLeft w:val="1800"/>
          <w:marRight w:val="0"/>
          <w:marTop w:val="100"/>
          <w:marBottom w:val="0"/>
          <w:divBdr>
            <w:top w:val="none" w:sz="0" w:space="0" w:color="auto"/>
            <w:left w:val="none" w:sz="0" w:space="0" w:color="auto"/>
            <w:bottom w:val="none" w:sz="0" w:space="0" w:color="auto"/>
            <w:right w:val="none" w:sz="0" w:space="0" w:color="auto"/>
          </w:divBdr>
        </w:div>
        <w:div w:id="298926270">
          <w:marLeft w:val="1800"/>
          <w:marRight w:val="0"/>
          <w:marTop w:val="100"/>
          <w:marBottom w:val="0"/>
          <w:divBdr>
            <w:top w:val="none" w:sz="0" w:space="0" w:color="auto"/>
            <w:left w:val="none" w:sz="0" w:space="0" w:color="auto"/>
            <w:bottom w:val="none" w:sz="0" w:space="0" w:color="auto"/>
            <w:right w:val="none" w:sz="0" w:space="0" w:color="auto"/>
          </w:divBdr>
        </w:div>
        <w:div w:id="2058510309">
          <w:marLeft w:val="1080"/>
          <w:marRight w:val="0"/>
          <w:marTop w:val="100"/>
          <w:marBottom w:val="0"/>
          <w:divBdr>
            <w:top w:val="none" w:sz="0" w:space="0" w:color="auto"/>
            <w:left w:val="none" w:sz="0" w:space="0" w:color="auto"/>
            <w:bottom w:val="none" w:sz="0" w:space="0" w:color="auto"/>
            <w:right w:val="none" w:sz="0" w:space="0" w:color="auto"/>
          </w:divBdr>
        </w:div>
        <w:div w:id="1438526464">
          <w:marLeft w:val="1800"/>
          <w:marRight w:val="0"/>
          <w:marTop w:val="100"/>
          <w:marBottom w:val="0"/>
          <w:divBdr>
            <w:top w:val="none" w:sz="0" w:space="0" w:color="auto"/>
            <w:left w:val="none" w:sz="0" w:space="0" w:color="auto"/>
            <w:bottom w:val="none" w:sz="0" w:space="0" w:color="auto"/>
            <w:right w:val="none" w:sz="0" w:space="0" w:color="auto"/>
          </w:divBdr>
        </w:div>
        <w:div w:id="2103263022">
          <w:marLeft w:val="2520"/>
          <w:marRight w:val="0"/>
          <w:marTop w:val="100"/>
          <w:marBottom w:val="0"/>
          <w:divBdr>
            <w:top w:val="none" w:sz="0" w:space="0" w:color="auto"/>
            <w:left w:val="none" w:sz="0" w:space="0" w:color="auto"/>
            <w:bottom w:val="none" w:sz="0" w:space="0" w:color="auto"/>
            <w:right w:val="none" w:sz="0" w:space="0" w:color="auto"/>
          </w:divBdr>
        </w:div>
        <w:div w:id="72048333">
          <w:marLeft w:val="2520"/>
          <w:marRight w:val="0"/>
          <w:marTop w:val="100"/>
          <w:marBottom w:val="0"/>
          <w:divBdr>
            <w:top w:val="none" w:sz="0" w:space="0" w:color="auto"/>
            <w:left w:val="none" w:sz="0" w:space="0" w:color="auto"/>
            <w:bottom w:val="none" w:sz="0" w:space="0" w:color="auto"/>
            <w:right w:val="none" w:sz="0" w:space="0" w:color="auto"/>
          </w:divBdr>
        </w:div>
        <w:div w:id="2030061326">
          <w:marLeft w:val="2520"/>
          <w:marRight w:val="0"/>
          <w:marTop w:val="100"/>
          <w:marBottom w:val="0"/>
          <w:divBdr>
            <w:top w:val="none" w:sz="0" w:space="0" w:color="auto"/>
            <w:left w:val="none" w:sz="0" w:space="0" w:color="auto"/>
            <w:bottom w:val="none" w:sz="0" w:space="0" w:color="auto"/>
            <w:right w:val="none" w:sz="0" w:space="0" w:color="auto"/>
          </w:divBdr>
        </w:div>
        <w:div w:id="1121412012">
          <w:marLeft w:val="1800"/>
          <w:marRight w:val="0"/>
          <w:marTop w:val="100"/>
          <w:marBottom w:val="0"/>
          <w:divBdr>
            <w:top w:val="none" w:sz="0" w:space="0" w:color="auto"/>
            <w:left w:val="none" w:sz="0" w:space="0" w:color="auto"/>
            <w:bottom w:val="none" w:sz="0" w:space="0" w:color="auto"/>
            <w:right w:val="none" w:sz="0" w:space="0" w:color="auto"/>
          </w:divBdr>
        </w:div>
        <w:div w:id="1113747816">
          <w:marLeft w:val="1800"/>
          <w:marRight w:val="0"/>
          <w:marTop w:val="10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754383">
      <w:bodyDiv w:val="1"/>
      <w:marLeft w:val="0"/>
      <w:marRight w:val="0"/>
      <w:marTop w:val="0"/>
      <w:marBottom w:val="0"/>
      <w:divBdr>
        <w:top w:val="none" w:sz="0" w:space="0" w:color="auto"/>
        <w:left w:val="none" w:sz="0" w:space="0" w:color="auto"/>
        <w:bottom w:val="none" w:sz="0" w:space="0" w:color="auto"/>
        <w:right w:val="none" w:sz="0" w:space="0" w:color="auto"/>
      </w:divBdr>
      <w:divsChild>
        <w:div w:id="944730712">
          <w:marLeft w:val="360"/>
          <w:marRight w:val="0"/>
          <w:marTop w:val="120"/>
          <w:marBottom w:val="0"/>
          <w:divBdr>
            <w:top w:val="none" w:sz="0" w:space="0" w:color="auto"/>
            <w:left w:val="none" w:sz="0" w:space="0" w:color="auto"/>
            <w:bottom w:val="none" w:sz="0" w:space="0" w:color="auto"/>
            <w:right w:val="none" w:sz="0" w:space="0" w:color="auto"/>
          </w:divBdr>
        </w:div>
        <w:div w:id="675890513">
          <w:marLeft w:val="1080"/>
          <w:marRight w:val="0"/>
          <w:marTop w:val="120"/>
          <w:marBottom w:val="0"/>
          <w:divBdr>
            <w:top w:val="none" w:sz="0" w:space="0" w:color="auto"/>
            <w:left w:val="none" w:sz="0" w:space="0" w:color="auto"/>
            <w:bottom w:val="none" w:sz="0" w:space="0" w:color="auto"/>
            <w:right w:val="none" w:sz="0" w:space="0" w:color="auto"/>
          </w:divBdr>
        </w:div>
        <w:div w:id="1733965844">
          <w:marLeft w:val="1800"/>
          <w:marRight w:val="0"/>
          <w:marTop w:val="120"/>
          <w:marBottom w:val="0"/>
          <w:divBdr>
            <w:top w:val="none" w:sz="0" w:space="0" w:color="auto"/>
            <w:left w:val="none" w:sz="0" w:space="0" w:color="auto"/>
            <w:bottom w:val="none" w:sz="0" w:space="0" w:color="auto"/>
            <w:right w:val="none" w:sz="0" w:space="0" w:color="auto"/>
          </w:divBdr>
        </w:div>
        <w:div w:id="807744743">
          <w:marLeft w:val="1800"/>
          <w:marRight w:val="0"/>
          <w:marTop w:val="120"/>
          <w:marBottom w:val="0"/>
          <w:divBdr>
            <w:top w:val="none" w:sz="0" w:space="0" w:color="auto"/>
            <w:left w:val="none" w:sz="0" w:space="0" w:color="auto"/>
            <w:bottom w:val="none" w:sz="0" w:space="0" w:color="auto"/>
            <w:right w:val="none" w:sz="0" w:space="0" w:color="auto"/>
          </w:divBdr>
        </w:div>
        <w:div w:id="1829007825">
          <w:marLeft w:val="2520"/>
          <w:marRight w:val="0"/>
          <w:marTop w:val="120"/>
          <w:marBottom w:val="0"/>
          <w:divBdr>
            <w:top w:val="none" w:sz="0" w:space="0" w:color="auto"/>
            <w:left w:val="none" w:sz="0" w:space="0" w:color="auto"/>
            <w:bottom w:val="none" w:sz="0" w:space="0" w:color="auto"/>
            <w:right w:val="none" w:sz="0" w:space="0" w:color="auto"/>
          </w:divBdr>
        </w:div>
        <w:div w:id="1631788096">
          <w:marLeft w:val="1080"/>
          <w:marRight w:val="0"/>
          <w:marTop w:val="120"/>
          <w:marBottom w:val="0"/>
          <w:divBdr>
            <w:top w:val="none" w:sz="0" w:space="0" w:color="auto"/>
            <w:left w:val="none" w:sz="0" w:space="0" w:color="auto"/>
            <w:bottom w:val="none" w:sz="0" w:space="0" w:color="auto"/>
            <w:right w:val="none" w:sz="0" w:space="0" w:color="auto"/>
          </w:divBdr>
        </w:div>
        <w:div w:id="211232225">
          <w:marLeft w:val="1800"/>
          <w:marRight w:val="0"/>
          <w:marTop w:val="120"/>
          <w:marBottom w:val="0"/>
          <w:divBdr>
            <w:top w:val="none" w:sz="0" w:space="0" w:color="auto"/>
            <w:left w:val="none" w:sz="0" w:space="0" w:color="auto"/>
            <w:bottom w:val="none" w:sz="0" w:space="0" w:color="auto"/>
            <w:right w:val="none" w:sz="0" w:space="0" w:color="auto"/>
          </w:divBdr>
        </w:div>
        <w:div w:id="1974142055">
          <w:marLeft w:val="1800"/>
          <w:marRight w:val="0"/>
          <w:marTop w:val="120"/>
          <w:marBottom w:val="0"/>
          <w:divBdr>
            <w:top w:val="none" w:sz="0" w:space="0" w:color="auto"/>
            <w:left w:val="none" w:sz="0" w:space="0" w:color="auto"/>
            <w:bottom w:val="none" w:sz="0" w:space="0" w:color="auto"/>
            <w:right w:val="none" w:sz="0" w:space="0" w:color="auto"/>
          </w:divBdr>
        </w:div>
        <w:div w:id="371685384">
          <w:marLeft w:val="2520"/>
          <w:marRight w:val="0"/>
          <w:marTop w:val="12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0060201">
      <w:bodyDiv w:val="1"/>
      <w:marLeft w:val="0"/>
      <w:marRight w:val="0"/>
      <w:marTop w:val="0"/>
      <w:marBottom w:val="0"/>
      <w:divBdr>
        <w:top w:val="none" w:sz="0" w:space="0" w:color="auto"/>
        <w:left w:val="none" w:sz="0" w:space="0" w:color="auto"/>
        <w:bottom w:val="none" w:sz="0" w:space="0" w:color="auto"/>
        <w:right w:val="none" w:sz="0" w:space="0" w:color="auto"/>
      </w:divBdr>
      <w:divsChild>
        <w:div w:id="980617601">
          <w:marLeft w:val="547"/>
          <w:marRight w:val="0"/>
          <w:marTop w:val="144"/>
          <w:marBottom w:val="0"/>
          <w:divBdr>
            <w:top w:val="none" w:sz="0" w:space="0" w:color="auto"/>
            <w:left w:val="none" w:sz="0" w:space="0" w:color="auto"/>
            <w:bottom w:val="none" w:sz="0" w:space="0" w:color="auto"/>
            <w:right w:val="none" w:sz="0" w:space="0" w:color="auto"/>
          </w:divBdr>
        </w:div>
        <w:div w:id="1166016656">
          <w:marLeft w:val="1166"/>
          <w:marRight w:val="0"/>
          <w:marTop w:val="125"/>
          <w:marBottom w:val="0"/>
          <w:divBdr>
            <w:top w:val="none" w:sz="0" w:space="0" w:color="auto"/>
            <w:left w:val="none" w:sz="0" w:space="0" w:color="auto"/>
            <w:bottom w:val="none" w:sz="0" w:space="0" w:color="auto"/>
            <w:right w:val="none" w:sz="0" w:space="0" w:color="auto"/>
          </w:divBdr>
        </w:div>
        <w:div w:id="1994948116">
          <w:marLeft w:val="1800"/>
          <w:marRight w:val="0"/>
          <w:marTop w:val="106"/>
          <w:marBottom w:val="0"/>
          <w:divBdr>
            <w:top w:val="none" w:sz="0" w:space="0" w:color="auto"/>
            <w:left w:val="none" w:sz="0" w:space="0" w:color="auto"/>
            <w:bottom w:val="none" w:sz="0" w:space="0" w:color="auto"/>
            <w:right w:val="none" w:sz="0" w:space="0" w:color="auto"/>
          </w:divBdr>
        </w:div>
        <w:div w:id="147091462">
          <w:marLeft w:val="1166"/>
          <w:marRight w:val="0"/>
          <w:marTop w:val="125"/>
          <w:marBottom w:val="0"/>
          <w:divBdr>
            <w:top w:val="none" w:sz="0" w:space="0" w:color="auto"/>
            <w:left w:val="none" w:sz="0" w:space="0" w:color="auto"/>
            <w:bottom w:val="none" w:sz="0" w:space="0" w:color="auto"/>
            <w:right w:val="none" w:sz="0" w:space="0" w:color="auto"/>
          </w:divBdr>
        </w:div>
        <w:div w:id="1388214072">
          <w:marLeft w:val="1800"/>
          <w:marRight w:val="0"/>
          <w:marTop w:val="106"/>
          <w:marBottom w:val="0"/>
          <w:divBdr>
            <w:top w:val="none" w:sz="0" w:space="0" w:color="auto"/>
            <w:left w:val="none" w:sz="0" w:space="0" w:color="auto"/>
            <w:bottom w:val="none" w:sz="0" w:space="0" w:color="auto"/>
            <w:right w:val="none" w:sz="0" w:space="0" w:color="auto"/>
          </w:divBdr>
        </w:div>
        <w:div w:id="741414404">
          <w:marLeft w:val="1800"/>
          <w:marRight w:val="0"/>
          <w:marTop w:val="106"/>
          <w:marBottom w:val="0"/>
          <w:divBdr>
            <w:top w:val="none" w:sz="0" w:space="0" w:color="auto"/>
            <w:left w:val="none" w:sz="0" w:space="0" w:color="auto"/>
            <w:bottom w:val="none" w:sz="0" w:space="0" w:color="auto"/>
            <w:right w:val="none" w:sz="0" w:space="0" w:color="auto"/>
          </w:divBdr>
        </w:div>
        <w:div w:id="1165169331">
          <w:marLeft w:val="547"/>
          <w:marRight w:val="0"/>
          <w:marTop w:val="144"/>
          <w:marBottom w:val="0"/>
          <w:divBdr>
            <w:top w:val="none" w:sz="0" w:space="0" w:color="auto"/>
            <w:left w:val="none" w:sz="0" w:space="0" w:color="auto"/>
            <w:bottom w:val="none" w:sz="0" w:space="0" w:color="auto"/>
            <w:right w:val="none" w:sz="0" w:space="0" w:color="auto"/>
          </w:divBdr>
        </w:div>
        <w:div w:id="506796697">
          <w:marLeft w:val="1166"/>
          <w:marRight w:val="0"/>
          <w:marTop w:val="125"/>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2022-01-07T01:22:00Z</dcterms:created>
  <dcterms:modified xsi:type="dcterms:W3CDTF">2022-01-10T23:25:00Z</dcterms:modified>
</cp:coreProperties>
</file>